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реа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5760"/>
      </w:tblGrid>
      <w:tr w:rsidR="00AC7532" w:rsidRPr="0058127E" w:rsidTr="00D5325F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jc w:val="both"/>
              <w:rPr>
                <w:b/>
                <w:sz w:val="28"/>
                <w:szCs w:val="28"/>
              </w:rPr>
            </w:pPr>
            <w:r w:rsidRPr="0058127E">
              <w:rPr>
                <w:b/>
                <w:sz w:val="28"/>
                <w:szCs w:val="28"/>
              </w:rPr>
              <w:t>«Финансовое обеспечение реализации муниципальной программы»</w:t>
            </w:r>
          </w:p>
        </w:tc>
      </w:tr>
      <w:tr w:rsidR="00AC7532" w:rsidRPr="0058127E" w:rsidTr="00D5325F">
        <w:trPr>
          <w:trHeight w:val="10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8127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7532" w:rsidRPr="0058127E" w:rsidTr="00D5325F">
        <w:trPr>
          <w:trHeight w:val="5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8127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7532" w:rsidRPr="0058127E" w:rsidTr="00D5325F">
        <w:trPr>
          <w:trHeight w:val="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Основные мероприятия муниципальной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Финансовое обеспечение деятельности главы </w:t>
            </w:r>
            <w:proofErr w:type="spellStart"/>
            <w:r w:rsidRPr="0058127E">
              <w:rPr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sz w:val="28"/>
                <w:szCs w:val="28"/>
              </w:rPr>
              <w:t xml:space="preserve"> сельского поселения.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Финансовое обеспечение деятельности органов местного самоуправления.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Финансовое обеспечение выполнения других расходных обязательств администрации </w:t>
            </w:r>
            <w:proofErr w:type="spellStart"/>
            <w:r w:rsidRPr="0058127E">
              <w:rPr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sz w:val="28"/>
                <w:szCs w:val="28"/>
              </w:rPr>
              <w:t xml:space="preserve"> сельского поселения.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0517B7">
              <w:rPr>
                <w:sz w:val="28"/>
                <w:szCs w:val="28"/>
              </w:rPr>
              <w:t>Мероприятия в сфере защиты населения от чрезвычайных  ситуаций, пожаров и происшествий на водных объектах.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1. Обеспечение динамичного социально – экономического развития </w:t>
            </w:r>
            <w:proofErr w:type="spellStart"/>
            <w:r w:rsidRPr="0058127E">
              <w:rPr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sz w:val="28"/>
                <w:szCs w:val="28"/>
              </w:rPr>
              <w:t xml:space="preserve"> сельского поселения.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Обеспечение эффективности системы расходования бюджетных средств и управления муниципальной программой.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обеспечение полного и качественного укомплектования призывными людскими ресурсами Вооруженных сил РФ.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4. Минимизация социального и экономического ущерба наносимого населению и экономике муниципального района вследствие  чрезвычайных ситуаций природного и техногенного характера, пожаров и происшествий на водных объектах.  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1. Эффективное социально – экономическое развитие </w:t>
            </w:r>
            <w:proofErr w:type="spellStart"/>
            <w:r w:rsidRPr="0058127E">
              <w:rPr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sz w:val="28"/>
                <w:szCs w:val="28"/>
              </w:rPr>
              <w:t xml:space="preserve"> сельского поселения Терновского муниципального района.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2. Организация эффективной деятельности администрации </w:t>
            </w:r>
            <w:proofErr w:type="spellStart"/>
            <w:r w:rsidRPr="0058127E">
              <w:rPr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sz w:val="28"/>
                <w:szCs w:val="28"/>
              </w:rPr>
              <w:t xml:space="preserve"> сельского поселения, как ответственного исполнителя </w:t>
            </w:r>
            <w:r w:rsidRPr="0058127E">
              <w:rPr>
                <w:sz w:val="28"/>
                <w:szCs w:val="28"/>
              </w:rPr>
              <w:lastRenderedPageBreak/>
              <w:t>муниципальной программы.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Мониторинг реализации муниципальной программы с целью своевременности принятия управленческих решений.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 Исполнение гражданами воинской обязанности установленной законодательством РФ на территории сельского поселения.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 Развитие системы оповещения населения.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Развитие системы информирования населения.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 Развитие системы мониторинга и прогнозирования ЧС.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 Наполнение территориального страхового фонда документации.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 Обеспечение населения средствами индивидуальной защиты.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10. Обеспечение вызова экстренных оперативных  служб по единому номеру «112» на всей территории Терновского муниципального района Воронежской области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1.Темп роста налоговых и неналоговых доходов бюджета сельского поселения. 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Предоставление отчета об исполнении бюджета с соблюдением установленных требований.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Исполнение гражданами воинской  обязанности установленной законодательством РФ на территории сельского поселения.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 Количество созданных добровольных пожарных команд.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 Охват населенных пунктов поселения системами оповещения.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Количество зарегистрированных ЧС.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 Количество зарегистрированных пожаров.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 Количество погибших и травмированных при чрезвычайных ситуациях,  пожарах и происшествиях на водных объектах.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 Обеспечение возможности вызова экстренных оперативных служб по единому номеру «112» на базе единой дежурн</w:t>
            </w:r>
            <w:proofErr w:type="gramStart"/>
            <w:r w:rsidRPr="0058127E">
              <w:rPr>
                <w:sz w:val="28"/>
                <w:szCs w:val="28"/>
              </w:rPr>
              <w:t>о-</w:t>
            </w:r>
            <w:proofErr w:type="gramEnd"/>
            <w:r w:rsidRPr="0058127E">
              <w:rPr>
                <w:sz w:val="28"/>
                <w:szCs w:val="28"/>
              </w:rPr>
              <w:t xml:space="preserve"> диспетчерской службы Терновского муниципального района Воронежской </w:t>
            </w:r>
            <w:r w:rsidRPr="0058127E">
              <w:rPr>
                <w:sz w:val="28"/>
                <w:szCs w:val="28"/>
              </w:rPr>
              <w:lastRenderedPageBreak/>
              <w:t>области.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</w:t>
            </w:r>
            <w:r w:rsidRPr="0058127E">
              <w:rPr>
                <w:sz w:val="28"/>
                <w:szCs w:val="28"/>
              </w:rPr>
              <w:t>гг.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 w:rsidRPr="0058127E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787A56">
              <w:rPr>
                <w:sz w:val="28"/>
                <w:szCs w:val="24"/>
              </w:rPr>
              <w:t xml:space="preserve">Общий объем финансирования </w:t>
            </w:r>
            <w:r w:rsidRPr="003E5D00">
              <w:rPr>
                <w:sz w:val="28"/>
                <w:szCs w:val="24"/>
              </w:rPr>
              <w:t xml:space="preserve">Подпрограммы  составляет  28688,3  тыс. руб., в том числе: </w:t>
            </w:r>
          </w:p>
          <w:p w:rsidR="00AC7532" w:rsidRPr="003E5D00" w:rsidRDefault="00AC7532" w:rsidP="00D5325F">
            <w:pPr>
              <w:jc w:val="both"/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- местный бюджет  27911,1</w:t>
            </w:r>
            <w:r w:rsidRPr="003E5D00">
              <w:rPr>
                <w:color w:val="FF0000"/>
                <w:sz w:val="28"/>
                <w:szCs w:val="24"/>
              </w:rPr>
              <w:t xml:space="preserve"> </w:t>
            </w:r>
            <w:r w:rsidRPr="003E5D00">
              <w:rPr>
                <w:sz w:val="28"/>
                <w:szCs w:val="24"/>
              </w:rPr>
              <w:t>тыс. руб.: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2024г. –  6680,1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2025г. –  5313,3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2026г. –  5305,9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2027г.  – 5305,9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2028г. –  5305,9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- областной бюджет    0,0</w:t>
            </w:r>
            <w:r w:rsidRPr="003E5D00">
              <w:rPr>
                <w:color w:val="FF0000"/>
                <w:sz w:val="28"/>
                <w:szCs w:val="24"/>
              </w:rPr>
              <w:t xml:space="preserve">    </w:t>
            </w:r>
            <w:r w:rsidRPr="003E5D00">
              <w:rPr>
                <w:sz w:val="28"/>
                <w:szCs w:val="24"/>
              </w:rPr>
              <w:t>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2024г. –  0,0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2025г. –  0,0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2026г. –  0,0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2027г.  – 0,0 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2028г. –  0,0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- федеральные средства  777,2</w:t>
            </w:r>
            <w:r w:rsidRPr="003E5D00">
              <w:rPr>
                <w:color w:val="FF0000"/>
                <w:sz w:val="28"/>
                <w:szCs w:val="24"/>
              </w:rPr>
              <w:t xml:space="preserve"> </w:t>
            </w:r>
            <w:r w:rsidRPr="003E5D00">
              <w:rPr>
                <w:sz w:val="28"/>
                <w:szCs w:val="24"/>
              </w:rPr>
              <w:t>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2024г. –  136,0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2025г. –  149,8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2026г. –  163,8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2027г.  – 163,8 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2028г. –  163,8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- внебюджетные источники  0,0 тыс. рублей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2024г. –   0,0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2025г. –   0,0 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2026г. –   0,0 тыс. руб.</w:t>
            </w:r>
          </w:p>
          <w:p w:rsidR="00AC7532" w:rsidRPr="003E5D00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2027г.  –  0,0 тыс. руб.</w:t>
            </w:r>
          </w:p>
          <w:p w:rsidR="00AC7532" w:rsidRPr="001C3975" w:rsidRDefault="00AC7532" w:rsidP="00D5325F">
            <w:pPr>
              <w:rPr>
                <w:sz w:val="28"/>
                <w:szCs w:val="24"/>
              </w:rPr>
            </w:pPr>
            <w:r w:rsidRPr="003E5D00">
              <w:rPr>
                <w:sz w:val="28"/>
                <w:szCs w:val="24"/>
              </w:rPr>
              <w:t>2028г. –   0,0  тыс. руб.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 Обеспечение роста налоговых и неналоговых доходов бюджета сельского поселения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Достижение уровня удовлетворённости граждан и юридических лиц качеством предоставления муниципальных услуг.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3. Реализация муниципальной программы в полном объеме </w:t>
            </w:r>
            <w:proofErr w:type="gramStart"/>
            <w:r w:rsidRPr="0058127E">
              <w:rPr>
                <w:sz w:val="28"/>
                <w:szCs w:val="28"/>
              </w:rPr>
              <w:t>позволит достичь выполнение</w:t>
            </w:r>
            <w:proofErr w:type="gramEnd"/>
            <w:r w:rsidRPr="0058127E">
              <w:rPr>
                <w:sz w:val="28"/>
                <w:szCs w:val="28"/>
              </w:rPr>
              <w:t xml:space="preserve"> целей, задач и показателей муниципальной подпрограммы в разрезе основных мероприятий.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Конечным результатом </w:t>
            </w:r>
            <w:r w:rsidRPr="0058127E">
              <w:rPr>
                <w:sz w:val="28"/>
                <w:szCs w:val="28"/>
              </w:rPr>
              <w:lastRenderedPageBreak/>
              <w:t>Подпрограммы является достижение высокого уровня и качества жизни жителей сельского поселения.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Контроль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Финансовый контроль</w:t>
            </w:r>
            <w:r>
              <w:rPr>
                <w:sz w:val="28"/>
                <w:szCs w:val="28"/>
              </w:rPr>
              <w:t xml:space="preserve"> осуществляе</w:t>
            </w:r>
            <w:r w:rsidRPr="0058127E">
              <w:rPr>
                <w:sz w:val="28"/>
                <w:szCs w:val="28"/>
              </w:rPr>
              <w:t xml:space="preserve">т Совет народных депутатов </w:t>
            </w:r>
            <w:proofErr w:type="spellStart"/>
            <w:r w:rsidRPr="0058127E">
              <w:rPr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C7532" w:rsidRPr="0058127E" w:rsidTr="00D5325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AC7532" w:rsidRPr="0058127E" w:rsidRDefault="00AC7532" w:rsidP="00D5325F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AC7532" w:rsidRPr="0058127E" w:rsidRDefault="00AC7532" w:rsidP="00AC7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Обоснование необходимости разработки Подпрограммы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Подпрограммы возможна в условиях тесной координации всех заинтересованных  муниципальных структур, субъектов хозяйственной деятельности, представителей предпринимательского сектора, в условиях  широкой и стабильной поддержки разных социальных групп местного сообщества.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Подпрограммы будут учитываться интересы множества самостоятельных субъектов со своими специфическими экономическими и социальными интересами, правами, ресурсами.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специфических интересов каждого субъекта, в первоочередном порядке будут учитываться интересы общественные,  обусловленные общими потребностями всего местного сельского сообщества.</w:t>
      </w:r>
    </w:p>
    <w:p w:rsidR="00AC7532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реализация мероприятий Подпрограммы возможна в условиях конструктивного обсуждения проблем со всеми заинтересованными структурами, определения лиц ответственных за исполнение, стабильного социально – экономического развития  страны и Воронежской области. В ходе реализации Подпрограммы планируется обеспечение прозрачности деятельности органов местного самоуправления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предоставление гражданам полной и достоверной информации о деятельности органов местного самоуправления сельского поселения.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Приоритеты муниципальной политики в сфере реализ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ации муниципальной Подпрограммы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основе реализации Подпрограммы будут лежать следующие принципы: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престижности проживания в сельской местности;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Улучшение социальной обстановки;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качества жизни населения;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благоприятных условий для жизнедеятельности населения.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Уменьшение риска тяжких последствий от чрезвычайных ситуаций, уменьшение материальных потерь.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Повышение уровня доверия населения к органам власти.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Повышение правовой культуры населения.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Участие населения в управлении общественными делами.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Улучшение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работы органов власти местного самоуправления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Цели, задачи и показатели (индикаторы)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остижения целей и решения задач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Целью работы органов местного самоуправления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создание оптимальных условий для жизнедеятельности населения на территории сельского поселения, а именно: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социальной сфере: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престижности проживания в сельской местности, достижение высокого уровня и качества жизни жителей сельского поселения;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оптимальных  условий для жизнедеятельности населения;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социальной стабильности в сельском поселении.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экономической сфере: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социально – экономических условий для самореализации и раскрытия потенциала граждан.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политической сфере: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населения в управлении общественными делами.</w:t>
      </w:r>
    </w:p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эффект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ивности реализации Подпрограммы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Подпрограммы станут: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социальной обстановки;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жизнедеятельности населения;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риска тяжких последствий от чрезвычайных ситуаций, уменьшение материальных потерь;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доверия населения к органам власти;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правовой культуры населения;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населения в управлении общественными делами;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работы органов власти местного самоуправления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престижности проживания в сельской  местности;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социальной активности жителей сельского поселения;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вовлечение граждан в решение правовых, социальных, экологических и других проблем поселения;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институтов гражданского  общества;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консолидация местного сообщества.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Социальный эффект будет определяться достижением следующих результатов: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уровня и качества жизни на селе;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повышением престижности проживания в сельской местности;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развитием социальной сферы и инфраструктуры.</w:t>
      </w:r>
    </w:p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Характеристика основных мероприятий Подпрограммы.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Подпрограммы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проблем для Подпрограммы и их решение осуществлен в соответствии со следующими критериями: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проблемы;</w:t>
      </w:r>
    </w:p>
    <w:p w:rsidR="00AC7532" w:rsidRPr="0058127E" w:rsidRDefault="00AC7532" w:rsidP="00AC7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</w:t>
      </w:r>
      <w:proofErr w:type="gramStart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доступной и ориентирует</w:t>
      </w:r>
      <w:proofErr w:type="gramEnd"/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AC7532" w:rsidRPr="00A61373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Финансовое обес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печение реализации Подпрограммы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3E5D00">
        <w:rPr>
          <w:rFonts w:ascii="Times New Roman" w:hAnsi="Times New Roman" w:cs="Times New Roman"/>
          <w:sz w:val="28"/>
          <w:szCs w:val="24"/>
        </w:rPr>
        <w:t>Общий объем финансирования Подпрограммы  составляет  28688,3  тыс. руб., в том числе</w:t>
      </w:r>
      <w:r>
        <w:rPr>
          <w:rFonts w:ascii="Times New Roman" w:hAnsi="Times New Roman" w:cs="Times New Roman"/>
          <w:sz w:val="28"/>
          <w:szCs w:val="24"/>
        </w:rPr>
        <w:t xml:space="preserve"> по годам</w:t>
      </w:r>
      <w:r w:rsidRPr="003E5D00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AC7532" w:rsidRPr="003E5D00" w:rsidRDefault="00AC7532" w:rsidP="00AC7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местный бюджет  27911,1</w:t>
      </w:r>
      <w:r w:rsidRPr="003E5D0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E5D00">
        <w:rPr>
          <w:rFonts w:ascii="Times New Roman" w:hAnsi="Times New Roman" w:cs="Times New Roman"/>
          <w:sz w:val="28"/>
          <w:szCs w:val="24"/>
        </w:rPr>
        <w:t>тыс. руб.: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6680,1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5313,3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5305,9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5305,9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5305,9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областной бюджет    0,0</w:t>
      </w:r>
      <w:r w:rsidRPr="003E5D00">
        <w:rPr>
          <w:rFonts w:ascii="Times New Roman" w:hAnsi="Times New Roman" w:cs="Times New Roman"/>
          <w:color w:val="FF0000"/>
          <w:sz w:val="28"/>
          <w:szCs w:val="24"/>
        </w:rPr>
        <w:t xml:space="preserve">    </w:t>
      </w:r>
      <w:r w:rsidRPr="003E5D00">
        <w:rPr>
          <w:rFonts w:ascii="Times New Roman" w:hAnsi="Times New Roman" w:cs="Times New Roman"/>
          <w:sz w:val="28"/>
          <w:szCs w:val="24"/>
        </w:rPr>
        <w:t>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0,0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lastRenderedPageBreak/>
        <w:t>2025г. –  0,0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0,0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0,0 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0,0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федеральные средства  777,2</w:t>
      </w:r>
      <w:r w:rsidRPr="003E5D0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3E5D00">
        <w:rPr>
          <w:rFonts w:ascii="Times New Roman" w:hAnsi="Times New Roman" w:cs="Times New Roman"/>
          <w:sz w:val="28"/>
          <w:szCs w:val="24"/>
        </w:rPr>
        <w:t>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136,0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149,8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163,8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163,8 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163,8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- внебюджетные источники  0,0 тыс. рублей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2024г. –   0,0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2025г. –   0,0 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2026г. –   0,0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2027г.  –  0,0 тыс. руб.</w:t>
      </w:r>
    </w:p>
    <w:p w:rsidR="00AC7532" w:rsidRPr="003E5D00" w:rsidRDefault="00AC7532" w:rsidP="00AC753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E5D00">
        <w:rPr>
          <w:rFonts w:ascii="Times New Roman" w:hAnsi="Times New Roman" w:cs="Times New Roman"/>
          <w:sz w:val="28"/>
          <w:szCs w:val="24"/>
        </w:rPr>
        <w:t>2028г. –   0,0  тыс. руб.</w:t>
      </w:r>
    </w:p>
    <w:p w:rsidR="00AC7532" w:rsidRPr="0058127E" w:rsidRDefault="00AC7532" w:rsidP="00AC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Анализ рисков реализации Подпрограммы и описание мер управления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рисками реализации Подпрограммы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Макроэкономические риски.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Финансовые риски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Техногенные и экологические риски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AC7532" w:rsidRPr="0058127E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Геополитические риски.</w:t>
      </w:r>
      <w:r w:rsidRPr="005812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Показатели социальной стабильности зависят от политической ситуации в стране и в области. </w:t>
      </w:r>
      <w:r w:rsidRPr="0058127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</w:p>
    <w:p w:rsidR="00AC7532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C7532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C7532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C7532" w:rsidRDefault="00AC7532" w:rsidP="00AC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2F15" w:rsidRDefault="001C2F15">
      <w:bookmarkStart w:id="0" w:name="_GoBack"/>
      <w:bookmarkEnd w:id="0"/>
    </w:p>
    <w:sectPr w:rsidR="001C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0"/>
    <w:rsid w:val="001C2F15"/>
    <w:rsid w:val="00587F80"/>
    <w:rsid w:val="00A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10790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2025-01-14T15:13:00Z</dcterms:created>
  <dcterms:modified xsi:type="dcterms:W3CDTF">2025-01-14T15:13:00Z</dcterms:modified>
</cp:coreProperties>
</file>