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9C" w:rsidRPr="00854F9C" w:rsidRDefault="00854F9C" w:rsidP="00854F9C">
      <w:pPr>
        <w:widowControl w:val="0"/>
        <w:tabs>
          <w:tab w:val="left" w:pos="6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40"/>
          <w:szCs w:val="40"/>
          <w:lang w:eastAsia="ru-RU"/>
        </w:rPr>
      </w:pPr>
      <w:r w:rsidRPr="00854F9C">
        <w:rPr>
          <w:rFonts w:ascii="Times New Roman CYR" w:eastAsia="Times New Roman" w:hAnsi="Times New Roman CYR" w:cs="Times New Roman CYR"/>
          <w:sz w:val="40"/>
          <w:szCs w:val="40"/>
          <w:lang w:eastAsia="ru-RU"/>
        </w:rPr>
        <w:t>Совет народных депутатов</w:t>
      </w:r>
    </w:p>
    <w:p w:rsidR="00854F9C" w:rsidRPr="00854F9C" w:rsidRDefault="00854F9C" w:rsidP="00854F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40"/>
          <w:szCs w:val="40"/>
          <w:lang w:eastAsia="ru-RU"/>
        </w:rPr>
      </w:pPr>
      <w:r w:rsidRPr="00854F9C">
        <w:rPr>
          <w:rFonts w:ascii="Times New Roman CYR" w:eastAsia="Times New Roman" w:hAnsi="Times New Roman CYR" w:cs="Times New Roman CYR"/>
          <w:sz w:val="40"/>
          <w:szCs w:val="40"/>
          <w:lang w:eastAsia="ru-RU"/>
        </w:rPr>
        <w:t>Народненского сельского поселения</w:t>
      </w:r>
    </w:p>
    <w:p w:rsidR="00854F9C" w:rsidRPr="00854F9C" w:rsidRDefault="00854F9C" w:rsidP="00854F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40"/>
          <w:szCs w:val="40"/>
          <w:lang w:eastAsia="ru-RU"/>
        </w:rPr>
      </w:pPr>
      <w:r w:rsidRPr="00854F9C">
        <w:rPr>
          <w:rFonts w:ascii="Times New Roman CYR" w:eastAsia="Times New Roman" w:hAnsi="Times New Roman CYR" w:cs="Times New Roman CYR"/>
          <w:sz w:val="40"/>
          <w:szCs w:val="40"/>
          <w:lang w:eastAsia="ru-RU"/>
        </w:rPr>
        <w:t>Терновского муниципального района</w:t>
      </w:r>
    </w:p>
    <w:p w:rsidR="00854F9C" w:rsidRPr="00854F9C" w:rsidRDefault="00854F9C" w:rsidP="00854F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40"/>
          <w:szCs w:val="40"/>
          <w:lang w:eastAsia="ru-RU"/>
        </w:rPr>
      </w:pPr>
      <w:r w:rsidRPr="00854F9C">
        <w:rPr>
          <w:rFonts w:ascii="Times New Roman CYR" w:eastAsia="Times New Roman" w:hAnsi="Times New Roman CYR" w:cs="Times New Roman CYR"/>
          <w:sz w:val="40"/>
          <w:szCs w:val="40"/>
          <w:lang w:eastAsia="ru-RU"/>
        </w:rPr>
        <w:t>Воронежской области</w:t>
      </w:r>
    </w:p>
    <w:p w:rsidR="00854F9C" w:rsidRPr="00854F9C" w:rsidRDefault="00854F9C" w:rsidP="00854F9C">
      <w:pPr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854F9C">
        <w:rPr>
          <w:rFonts w:ascii="Times New Roman CYR" w:eastAsia="Times New Roman" w:hAnsi="Times New Roman CYR" w:cs="Times New Roman CYR"/>
          <w:b/>
          <w:bCs/>
          <w:sz w:val="52"/>
          <w:szCs w:val="52"/>
          <w:lang w:eastAsia="ru-RU"/>
        </w:rPr>
        <w:t>Решение</w:t>
      </w:r>
    </w:p>
    <w:p w:rsidR="00854F9C" w:rsidRPr="00854F9C" w:rsidRDefault="00854F9C" w:rsidP="00854F9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54F9C" w:rsidRPr="00854F9C" w:rsidRDefault="002B3869" w:rsidP="00854F9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14</w:t>
      </w:r>
      <w:r w:rsidR="00854F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сентября </w:t>
      </w:r>
      <w:r w:rsidR="00854F9C" w:rsidRPr="00854F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2017 г.                  № </w:t>
      </w:r>
      <w:r w:rsidR="00854F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</w:t>
      </w:r>
      <w:r w:rsidR="00854F9C" w:rsidRPr="00854F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</w:t>
      </w:r>
    </w:p>
    <w:p w:rsidR="00854F9C" w:rsidRPr="00854F9C" w:rsidRDefault="00854F9C" w:rsidP="00854F9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54F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с. Народное</w:t>
      </w:r>
    </w:p>
    <w:p w:rsidR="00854F9C" w:rsidRPr="00854F9C" w:rsidRDefault="00854F9C" w:rsidP="00854F9C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F9C" w:rsidRPr="00854F9C" w:rsidRDefault="00854F9C" w:rsidP="00854F9C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F9C" w:rsidRPr="00854F9C" w:rsidRDefault="00854F9C" w:rsidP="00854F9C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 комплексного</w:t>
      </w:r>
    </w:p>
    <w:p w:rsidR="00854F9C" w:rsidRPr="00854F9C" w:rsidRDefault="00854F9C" w:rsidP="00854F9C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транспортной инфраструктуры</w:t>
      </w:r>
    </w:p>
    <w:p w:rsidR="00854F9C" w:rsidRPr="00854F9C" w:rsidRDefault="00854F9C" w:rsidP="00854F9C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 сельского поселения</w:t>
      </w:r>
    </w:p>
    <w:p w:rsidR="00854F9C" w:rsidRPr="00854F9C" w:rsidRDefault="00854F9C" w:rsidP="00854F9C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</w:t>
      </w:r>
    </w:p>
    <w:p w:rsidR="00854F9C" w:rsidRPr="00854F9C" w:rsidRDefault="00854F9C" w:rsidP="00854F9C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 на 2017-2027 годы</w:t>
      </w:r>
    </w:p>
    <w:p w:rsidR="00854F9C" w:rsidRPr="00854F9C" w:rsidRDefault="00854F9C" w:rsidP="00854F9C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F9C" w:rsidRPr="00854F9C" w:rsidRDefault="00854F9C" w:rsidP="00854F9C">
      <w:pPr>
        <w:autoSpaceDE w:val="0"/>
        <w:autoSpaceDN w:val="0"/>
        <w:spacing w:after="0" w:line="240" w:lineRule="auto"/>
        <w:ind w:right="453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54F9C" w:rsidRPr="00854F9C" w:rsidRDefault="00854F9C" w:rsidP="00854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F9C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854F9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54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29.12.2014 № 456-ФЗ «О внесении изменений в Градостроительный кодекс Российской Федерации и отдельные законодательные  акты  Российской   Федерации»,  Федеральным законом от 06.10.2003 </w:t>
      </w:r>
      <w:r w:rsidRPr="00854F9C">
        <w:rPr>
          <w:rFonts w:ascii="Times New Roman" w:eastAsia="Times New Roman" w:hAnsi="Times New Roman" w:cs="Times New Roman"/>
          <w:sz w:val="28"/>
          <w:szCs w:val="28"/>
        </w:rPr>
        <w:t>№131-ФЗ</w:t>
      </w:r>
      <w:r w:rsidRPr="00854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 постановлением Правительства РФ от 25.12.2015 № 1440 «Об утверждении требований к программам комплексного развития транспортной инфраструктуры поселений, городских округов», Уставом Народненского сельского поселения, Генеральным планом Народненского сельского поселения Совет народных депутатов  Народненского сельского поселения Терновского муниципального района Воронежской области </w:t>
      </w:r>
    </w:p>
    <w:p w:rsidR="00854F9C" w:rsidRPr="00854F9C" w:rsidRDefault="00854F9C" w:rsidP="00854F9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854F9C" w:rsidRPr="00854F9C" w:rsidRDefault="00854F9C" w:rsidP="00854F9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F9C">
        <w:rPr>
          <w:rFonts w:ascii="Times New Roman" w:eastAsia="Times New Roman" w:hAnsi="Times New Roman" w:cs="Times New Roman"/>
          <w:sz w:val="28"/>
          <w:szCs w:val="28"/>
        </w:rPr>
        <w:t>Утвердить  прилагаемую Программу комплексного развития транспортной инфраструктуры  Народненского сельского поселения Терновского муниципального района Воронежской области на 2017-2027 годы.</w:t>
      </w:r>
    </w:p>
    <w:p w:rsidR="00854F9C" w:rsidRPr="00854F9C" w:rsidRDefault="00854F9C" w:rsidP="00854F9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F9C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«Муниципальный вестник» и разместить на официальном сайте Народненского сельского поселения в сети «Интернет».</w:t>
      </w:r>
    </w:p>
    <w:p w:rsidR="00854F9C" w:rsidRPr="00854F9C" w:rsidRDefault="00854F9C" w:rsidP="00854F9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F9C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854F9C" w:rsidRPr="00854F9C" w:rsidRDefault="00854F9C" w:rsidP="00854F9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F9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Контроль за исполнением настоящего решения возложить на заместителя председателя Совета народных депутатов Народненского сельского поселения А.М. </w:t>
      </w:r>
      <w:proofErr w:type="spellStart"/>
      <w:r w:rsidRPr="00854F9C">
        <w:rPr>
          <w:rFonts w:ascii="Times New Roman" w:eastAsia="Times New Roman" w:hAnsi="Times New Roman" w:cs="Times New Roman"/>
          <w:sz w:val="28"/>
          <w:szCs w:val="28"/>
        </w:rPr>
        <w:t>Вараксина</w:t>
      </w:r>
      <w:proofErr w:type="spellEnd"/>
      <w:r w:rsidRPr="00854F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4F9C" w:rsidRPr="00854F9C" w:rsidRDefault="00854F9C" w:rsidP="00854F9C">
      <w:pPr>
        <w:autoSpaceDE w:val="0"/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F9C" w:rsidRPr="00854F9C" w:rsidRDefault="00854F9C" w:rsidP="00854F9C">
      <w:pPr>
        <w:autoSpaceDE w:val="0"/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F9C" w:rsidRPr="00854F9C" w:rsidRDefault="00854F9C" w:rsidP="00854F9C">
      <w:pPr>
        <w:autoSpaceDE w:val="0"/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F9C" w:rsidRPr="00854F9C" w:rsidRDefault="00854F9C" w:rsidP="00854F9C">
      <w:pPr>
        <w:autoSpaceDE w:val="0"/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F9C" w:rsidRPr="00854F9C" w:rsidRDefault="00854F9C" w:rsidP="00854F9C">
      <w:pPr>
        <w:autoSpaceDE w:val="0"/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F9C" w:rsidRPr="00854F9C" w:rsidRDefault="00854F9C" w:rsidP="00854F9C">
      <w:pPr>
        <w:autoSpaceDE w:val="0"/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F9C">
        <w:rPr>
          <w:rFonts w:ascii="Times New Roman" w:eastAsia="Times New Roman" w:hAnsi="Times New Roman" w:cs="Times New Roman"/>
          <w:sz w:val="28"/>
          <w:szCs w:val="28"/>
        </w:rPr>
        <w:t>Глава Народненского</w:t>
      </w:r>
    </w:p>
    <w:p w:rsidR="00854F9C" w:rsidRPr="00854F9C" w:rsidRDefault="00854F9C" w:rsidP="00854F9C">
      <w:pPr>
        <w:tabs>
          <w:tab w:val="left" w:pos="7350"/>
        </w:tabs>
        <w:autoSpaceDE w:val="0"/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F9C">
        <w:rPr>
          <w:rFonts w:ascii="Times New Roman" w:eastAsia="Times New Roman" w:hAnsi="Times New Roman" w:cs="Times New Roman"/>
          <w:sz w:val="28"/>
          <w:szCs w:val="28"/>
        </w:rPr>
        <w:t>сельского поселения:                                                       Ю.А. Подколзин</w:t>
      </w:r>
    </w:p>
    <w:p w:rsidR="00854F9C" w:rsidRPr="00854F9C" w:rsidRDefault="00854F9C" w:rsidP="00854F9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4F9C" w:rsidRPr="00854F9C" w:rsidRDefault="00854F9C" w:rsidP="00854F9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F9C" w:rsidRPr="00854F9C" w:rsidRDefault="00854F9C" w:rsidP="00854F9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4F9C" w:rsidRPr="00854F9C" w:rsidRDefault="00854F9C" w:rsidP="00854F9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4F9C" w:rsidRPr="00854F9C" w:rsidRDefault="00854F9C" w:rsidP="00854F9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4F9C" w:rsidRPr="00854F9C" w:rsidRDefault="00854F9C" w:rsidP="00854F9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4F9C" w:rsidRPr="00854F9C" w:rsidRDefault="00854F9C" w:rsidP="00854F9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4F9C" w:rsidRPr="00854F9C" w:rsidRDefault="00854F9C" w:rsidP="00854F9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4F9C" w:rsidRPr="00854F9C" w:rsidRDefault="00854F9C" w:rsidP="00854F9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4F9C" w:rsidRPr="00854F9C" w:rsidRDefault="00854F9C" w:rsidP="00854F9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4F9C" w:rsidRPr="00854F9C" w:rsidRDefault="00854F9C" w:rsidP="00854F9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4F9C" w:rsidRPr="00854F9C" w:rsidRDefault="00854F9C" w:rsidP="00854F9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4F9C" w:rsidRPr="00854F9C" w:rsidRDefault="00854F9C" w:rsidP="00854F9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4F9C" w:rsidRPr="00854F9C" w:rsidRDefault="00854F9C" w:rsidP="00854F9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4F9C" w:rsidRPr="00854F9C" w:rsidRDefault="00854F9C" w:rsidP="00854F9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4F9C" w:rsidRPr="00854F9C" w:rsidRDefault="00854F9C" w:rsidP="00854F9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4F9C" w:rsidRPr="00854F9C" w:rsidRDefault="00854F9C" w:rsidP="00854F9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4F9C" w:rsidRPr="00854F9C" w:rsidRDefault="00854F9C" w:rsidP="00854F9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4F9C" w:rsidRPr="00854F9C" w:rsidRDefault="00854F9C" w:rsidP="00854F9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4F9C" w:rsidRPr="00854F9C" w:rsidRDefault="00854F9C" w:rsidP="00854F9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4F9C" w:rsidRPr="00854F9C" w:rsidRDefault="00854F9C" w:rsidP="00854F9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4F9C" w:rsidRPr="00854F9C" w:rsidRDefault="00854F9C" w:rsidP="00854F9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4F9C" w:rsidRPr="00854F9C" w:rsidRDefault="00854F9C" w:rsidP="00854F9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4F9C" w:rsidRDefault="00854F9C" w:rsidP="00854F9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4F9C" w:rsidRDefault="00854F9C" w:rsidP="00854F9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4F9C" w:rsidRDefault="00854F9C" w:rsidP="00854F9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4F9C" w:rsidRDefault="00854F9C" w:rsidP="00854F9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4F9C" w:rsidRDefault="00854F9C" w:rsidP="00854F9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4F9C" w:rsidRDefault="00854F9C" w:rsidP="00854F9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4F9C" w:rsidRDefault="00854F9C" w:rsidP="00854F9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4F9C" w:rsidRDefault="00854F9C" w:rsidP="00854F9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4F9C" w:rsidRDefault="00854F9C" w:rsidP="00854F9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4F9C" w:rsidRDefault="00854F9C" w:rsidP="00854F9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4F9C" w:rsidRPr="00854F9C" w:rsidRDefault="00854F9C" w:rsidP="00854F9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4F9C" w:rsidRPr="00854F9C" w:rsidRDefault="00854F9C" w:rsidP="00854F9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Приложение № 1</w:t>
      </w:r>
    </w:p>
    <w:p w:rsidR="00854F9C" w:rsidRPr="00854F9C" w:rsidRDefault="00854F9C" w:rsidP="00854F9C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к решению Совета народных депутатов</w:t>
      </w:r>
    </w:p>
    <w:p w:rsidR="00854F9C" w:rsidRPr="00854F9C" w:rsidRDefault="00854F9C" w:rsidP="00854F9C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54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 сельского поселения</w:t>
      </w:r>
    </w:p>
    <w:p w:rsidR="00854F9C" w:rsidRPr="00854F9C" w:rsidRDefault="00854F9C" w:rsidP="00854F9C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Терновского муниципального района</w:t>
      </w:r>
    </w:p>
    <w:p w:rsidR="00854F9C" w:rsidRPr="00854F9C" w:rsidRDefault="00854F9C" w:rsidP="00854F9C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Воронежской области от  </w:t>
      </w:r>
      <w:r w:rsidR="000B58B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</w:p>
    <w:p w:rsidR="00854F9C" w:rsidRPr="00854F9C" w:rsidRDefault="00854F9C" w:rsidP="00854F9C">
      <w:pPr>
        <w:tabs>
          <w:tab w:val="left" w:pos="6225"/>
        </w:tabs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2017 г.№ 20</w:t>
      </w:r>
    </w:p>
    <w:p w:rsidR="00854F9C" w:rsidRPr="00854F9C" w:rsidRDefault="00854F9C" w:rsidP="00854F9C">
      <w:pPr>
        <w:autoSpaceDE w:val="0"/>
        <w:autoSpaceDN w:val="0"/>
        <w:spacing w:after="0" w:line="1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54F9C" w:rsidRPr="00854F9C" w:rsidRDefault="00854F9C" w:rsidP="00854F9C">
      <w:pPr>
        <w:autoSpaceDE w:val="0"/>
        <w:autoSpaceDN w:val="0"/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F9C" w:rsidRPr="00B503CF" w:rsidRDefault="00854F9C" w:rsidP="00854F9C">
      <w:pPr>
        <w:autoSpaceDE w:val="0"/>
        <w:autoSpaceDN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854F9C" w:rsidRPr="00B503CF" w:rsidRDefault="00854F9C" w:rsidP="00385C8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854F9C" w:rsidRPr="00B503CF" w:rsidRDefault="00854F9C" w:rsidP="00385C8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03CF">
        <w:rPr>
          <w:rFonts w:ascii="Times New Roman" w:eastAsia="Times New Roman" w:hAnsi="Times New Roman" w:cs="Times New Roman"/>
          <w:sz w:val="28"/>
          <w:szCs w:val="28"/>
        </w:rPr>
        <w:t>комплексного развития транспортной инфраструктуры Народненского сельского поселения Терновского муниципального района Воронежской области на 2017-2027 годы</w:t>
      </w:r>
    </w:p>
    <w:p w:rsidR="00854F9C" w:rsidRPr="00B503CF" w:rsidRDefault="00854F9C" w:rsidP="00385C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54F9C" w:rsidRPr="00B503CF" w:rsidRDefault="00854F9C" w:rsidP="00385C8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1.Паспорт Программы</w:t>
      </w:r>
    </w:p>
    <w:p w:rsidR="00854F9C" w:rsidRPr="00B503CF" w:rsidRDefault="00854F9C" w:rsidP="00385C8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854F9C" w:rsidRPr="00B503CF" w:rsidTr="00E4283E">
        <w:tc>
          <w:tcPr>
            <w:tcW w:w="2410" w:type="dxa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r w:rsidRPr="00B50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программы </w:t>
            </w:r>
          </w:p>
        </w:tc>
        <w:tc>
          <w:tcPr>
            <w:tcW w:w="6946" w:type="dxa"/>
          </w:tcPr>
          <w:p w:rsidR="00854F9C" w:rsidRPr="00B503CF" w:rsidRDefault="00854F9C" w:rsidP="0038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комплексного развития транспортной инфраструктуры </w:t>
            </w:r>
            <w:r w:rsidRPr="00B50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Народненского сельского поселения Терновского муниципального района Воронежской области на 2017-2027 годы </w:t>
            </w:r>
            <w:r w:rsidRPr="00B503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(далее – Программа)</w:t>
            </w:r>
          </w:p>
        </w:tc>
      </w:tr>
      <w:tr w:rsidR="00854F9C" w:rsidRPr="00B503CF" w:rsidTr="00E4283E">
        <w:trPr>
          <w:trHeight w:val="1020"/>
        </w:trPr>
        <w:tc>
          <w:tcPr>
            <w:tcW w:w="2410" w:type="dxa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Основания для разработки </w:t>
            </w:r>
            <w:r w:rsidRPr="00B50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6946" w:type="dxa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закон от 29.12.2014 № 456-ФЗ «О внесении изменений в Градостроительный кодекс Российской Федерации и отдельные законодательные акты Российской Федерации»</w:t>
            </w:r>
          </w:p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Федеральный закон от 06.10.2003 </w:t>
            </w:r>
            <w:hyperlink r:id="rId8" w:history="1">
              <w:r w:rsidRPr="00B503CF">
                <w:rPr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№ 131-ФЗ</w:t>
              </w:r>
            </w:hyperlink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общих принципах организации местного самоуправления в Российской Федерации» </w:t>
            </w:r>
          </w:p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-Федеральный закон 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Постановление Правительства РФ от 01.10.2015 № 1440 «Об утверждении требований к программам комплексного развития транспортной  инфраструктуры поселений, городских округов»</w:t>
            </w:r>
          </w:p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Устав Народненского сельского поселения</w:t>
            </w:r>
          </w:p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Генеральный план Народненского сельского поселения</w:t>
            </w:r>
          </w:p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Схема территориального планирования Воронежской области</w:t>
            </w:r>
          </w:p>
        </w:tc>
      </w:tr>
      <w:tr w:rsidR="00854F9C" w:rsidRPr="00B503CF" w:rsidTr="00E4283E">
        <w:trPr>
          <w:trHeight w:val="575"/>
        </w:trPr>
        <w:tc>
          <w:tcPr>
            <w:tcW w:w="2410" w:type="dxa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Заказчик Программы, его местонахождение</w:t>
            </w:r>
          </w:p>
        </w:tc>
        <w:tc>
          <w:tcPr>
            <w:tcW w:w="6946" w:type="dxa"/>
          </w:tcPr>
          <w:p w:rsidR="00854F9C" w:rsidRPr="00B503CF" w:rsidRDefault="00854F9C" w:rsidP="00385C82">
            <w:pPr>
              <w:tabs>
                <w:tab w:val="center" w:pos="510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Народненского сельского поселения Терновского муниципального района Воронежской области</w:t>
            </w:r>
          </w:p>
          <w:p w:rsidR="00854F9C" w:rsidRPr="00B503CF" w:rsidRDefault="00854F9C" w:rsidP="00385C8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397130,Воронежская область, Терновский район, с. Народное, ул. </w:t>
            </w:r>
            <w:proofErr w:type="spellStart"/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К.Маркса</w:t>
            </w:r>
            <w:proofErr w:type="spellEnd"/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, 16</w:t>
            </w:r>
          </w:p>
        </w:tc>
      </w:tr>
      <w:tr w:rsidR="00854F9C" w:rsidRPr="00B503CF" w:rsidTr="00E4283E">
        <w:tc>
          <w:tcPr>
            <w:tcW w:w="2410" w:type="dxa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Основной разработчик </w:t>
            </w:r>
          </w:p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Программы, его местонахождения </w:t>
            </w:r>
          </w:p>
        </w:tc>
        <w:tc>
          <w:tcPr>
            <w:tcW w:w="6946" w:type="dxa"/>
          </w:tcPr>
          <w:p w:rsidR="00854F9C" w:rsidRPr="00B503CF" w:rsidRDefault="00854F9C" w:rsidP="00385C82">
            <w:pPr>
              <w:tabs>
                <w:tab w:val="center" w:pos="510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Народненского сельского поселения Терновского муниципального района Воронежской области</w:t>
            </w:r>
          </w:p>
          <w:p w:rsidR="00854F9C" w:rsidRPr="00B503CF" w:rsidRDefault="00854F9C" w:rsidP="00385C8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397130,Воронежская область, Терновский район, с. Народное, ул. </w:t>
            </w:r>
            <w:proofErr w:type="spellStart"/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К.Маркса</w:t>
            </w:r>
            <w:proofErr w:type="spellEnd"/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, 16</w:t>
            </w:r>
          </w:p>
        </w:tc>
      </w:tr>
      <w:tr w:rsidR="00854F9C" w:rsidRPr="00B503CF" w:rsidTr="00E4283E">
        <w:trPr>
          <w:trHeight w:val="515"/>
        </w:trPr>
        <w:tc>
          <w:tcPr>
            <w:tcW w:w="2410" w:type="dxa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цели  Программы</w:t>
            </w:r>
          </w:p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Целью настоящей программы является </w:t>
            </w: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</w:t>
            </w:r>
          </w:p>
        </w:tc>
      </w:tr>
      <w:tr w:rsidR="00854F9C" w:rsidRPr="00B503CF" w:rsidTr="00E4283E">
        <w:trPr>
          <w:trHeight w:val="1683"/>
        </w:trPr>
        <w:tc>
          <w:tcPr>
            <w:tcW w:w="2410" w:type="dxa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854F9C" w:rsidRPr="00B503CF" w:rsidRDefault="00854F9C" w:rsidP="0038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-эффективность функционирования действующей транспортной инфраструктуры.</w:t>
            </w:r>
          </w:p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4F9C" w:rsidRPr="00B503CF" w:rsidTr="00E4283E">
        <w:trPr>
          <w:trHeight w:val="416"/>
        </w:trPr>
        <w:tc>
          <w:tcPr>
            <w:tcW w:w="2410" w:type="dxa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Целевые                              показатели</w:t>
            </w: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B50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индикаторы) </w:t>
            </w:r>
          </w:p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развития транспортной инфраструктуры</w:t>
            </w:r>
          </w:p>
        </w:tc>
        <w:tc>
          <w:tcPr>
            <w:tcW w:w="6946" w:type="dxa"/>
          </w:tcPr>
          <w:p w:rsidR="00854F9C" w:rsidRPr="00B503CF" w:rsidRDefault="00854F9C" w:rsidP="0038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протяженность сети автомобильных дорог общего пользования местного значения, км.;</w:t>
            </w:r>
          </w:p>
          <w:p w:rsidR="00854F9C" w:rsidRPr="00B503CF" w:rsidRDefault="00854F9C" w:rsidP="0038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объемы ввода в эксплуатацию после строительства и реконструкции автомобильных дорог общего пользования местного значения, км.;</w:t>
            </w:r>
          </w:p>
          <w:p w:rsidR="00854F9C" w:rsidRPr="00B503CF" w:rsidRDefault="00854F9C" w:rsidP="0038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км.;</w:t>
            </w:r>
          </w:p>
          <w:p w:rsidR="00854F9C" w:rsidRPr="00B503CF" w:rsidRDefault="00854F9C" w:rsidP="0038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км.;</w:t>
            </w:r>
          </w:p>
        </w:tc>
      </w:tr>
      <w:tr w:rsidR="00854F9C" w:rsidRPr="00B503CF" w:rsidTr="00E4283E">
        <w:trPr>
          <w:trHeight w:val="1683"/>
        </w:trPr>
        <w:tc>
          <w:tcPr>
            <w:tcW w:w="2410" w:type="dxa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Сроки и этапы реализации </w:t>
            </w:r>
          </w:p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946" w:type="dxa"/>
          </w:tcPr>
          <w:p w:rsidR="00854F9C" w:rsidRPr="00B503CF" w:rsidRDefault="00854F9C" w:rsidP="0038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Программы охватывают  период с 2017 по 2027 годы</w:t>
            </w:r>
            <w:r w:rsidRPr="00B503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</w:p>
          <w:p w:rsidR="00854F9C" w:rsidRPr="00B503CF" w:rsidRDefault="00854F9C" w:rsidP="0038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реализации мероприятий Программы</w:t>
            </w:r>
          </w:p>
          <w:p w:rsidR="00854F9C" w:rsidRPr="00B503CF" w:rsidRDefault="00854F9C" w:rsidP="0038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этап 2017-2022 гг.</w:t>
            </w:r>
          </w:p>
          <w:p w:rsidR="00854F9C" w:rsidRPr="00B503CF" w:rsidRDefault="00854F9C" w:rsidP="0038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этап 2023-2027 гг.</w:t>
            </w:r>
          </w:p>
        </w:tc>
      </w:tr>
      <w:tr w:rsidR="00854F9C" w:rsidRPr="00B503CF" w:rsidTr="00E4283E">
        <w:trPr>
          <w:trHeight w:val="1683"/>
        </w:trPr>
        <w:tc>
          <w:tcPr>
            <w:tcW w:w="2410" w:type="dxa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6946" w:type="dxa"/>
          </w:tcPr>
          <w:p w:rsidR="00854F9C" w:rsidRPr="00B503CF" w:rsidRDefault="00854F9C" w:rsidP="00385C82">
            <w:pPr>
              <w:numPr>
                <w:ilvl w:val="0"/>
                <w:numId w:val="11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503C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Поэтапная реконструкция сетей транспортной инфраструктуры.</w:t>
            </w:r>
          </w:p>
          <w:p w:rsidR="00854F9C" w:rsidRPr="00B503CF" w:rsidRDefault="00854F9C" w:rsidP="00385C82">
            <w:pPr>
              <w:numPr>
                <w:ilvl w:val="0"/>
                <w:numId w:val="11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503C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Поэтапная модернизация, направленная на увеличение эффективности транспортного обслуживания, повышение безопасности дорожного движения.</w:t>
            </w:r>
          </w:p>
          <w:p w:rsidR="00854F9C" w:rsidRPr="00B503CF" w:rsidRDefault="00854F9C" w:rsidP="00385C82">
            <w:pPr>
              <w:numPr>
                <w:ilvl w:val="0"/>
                <w:numId w:val="11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503C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Поэтапное приведение технического уровня существующих автомобильных дорог в соответствие с нормативными требованиями.</w:t>
            </w:r>
          </w:p>
        </w:tc>
      </w:tr>
      <w:tr w:rsidR="00854F9C" w:rsidRPr="00B503CF" w:rsidTr="00E4283E">
        <w:trPr>
          <w:trHeight w:val="974"/>
        </w:trPr>
        <w:tc>
          <w:tcPr>
            <w:tcW w:w="2410" w:type="dxa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946" w:type="dxa"/>
          </w:tcPr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Общий объем финансовых средств, необходимых для реализации мероприятий Программы, составит: </w:t>
            </w:r>
          </w:p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31000000  руб., в том числе  в первый этап по годам: </w:t>
            </w:r>
          </w:p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2017 год – 7000000руб. </w:t>
            </w:r>
          </w:p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2018 год – 6000000руб. </w:t>
            </w:r>
          </w:p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2019 год – 3000000руб. </w:t>
            </w:r>
          </w:p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2020 год – 3000000руб. </w:t>
            </w:r>
          </w:p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 2000000руб.</w:t>
            </w:r>
          </w:p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1500000 руб.</w:t>
            </w:r>
          </w:p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1500000руб.</w:t>
            </w:r>
          </w:p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1500000руб.</w:t>
            </w:r>
          </w:p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1500000руб.</w:t>
            </w:r>
          </w:p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2026 год – 2000000руб </w:t>
            </w:r>
          </w:p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2027 год – 2000000руб </w:t>
            </w:r>
          </w:p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B503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Источники финансирования - бюджет Народненского сельского поселения , областной бюджет.</w:t>
            </w:r>
          </w:p>
        </w:tc>
      </w:tr>
    </w:tbl>
    <w:p w:rsidR="00854F9C" w:rsidRPr="00B503CF" w:rsidRDefault="00854F9C" w:rsidP="00385C82">
      <w:pPr>
        <w:shd w:val="clear" w:color="auto" w:fill="FFFFFF"/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4F9C" w:rsidRPr="00B503CF" w:rsidRDefault="00854F9C" w:rsidP="00385C82">
      <w:pPr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2.Характеристика существующего состояния транспортной инфраструктуры Народненского сельского поселения</w:t>
      </w:r>
    </w:p>
    <w:p w:rsidR="00854F9C" w:rsidRPr="00B503CF" w:rsidRDefault="00854F9C" w:rsidP="00385C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503CF">
        <w:rPr>
          <w:rFonts w:ascii="Times New Roman" w:eastAsia="Calibri" w:hAnsi="Times New Roman" w:cs="Times New Roman"/>
          <w:b/>
          <w:sz w:val="28"/>
          <w:szCs w:val="28"/>
        </w:rPr>
        <w:t>2.1. Анализ положения Народненского сельского поселения в структуре пространственной организации  Воронежской  области</w:t>
      </w: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Основными  факторами,  определяющими  направления  разработки  Программы, являются: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-  тенденции  социально-экономического  развития  поселения,  характеризующиеся развитием  рынка жилья,  сфер обслуживания и промышленности;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-   состояние существующей системы  транспортной инфраструктуры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Территория  Народненского  сельского  поселения  входит  в  состав  территории Терновского  муниципального  района Воронежской области,  расположена  в  юго-  восточной его части.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площадь Народненского сельского поселения Терновского  муниципального района Воронежской области составляет 13171 га. Численность населения по данным на 01.01.2017 года составила 2172 человека. 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Территория    Народненского    сельского  поселения  включает  в  себя  следующие категории земель: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-  земли промышленности, транспорта, связи, энергетики;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-  земли сельскохозяйственного назначения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-   земли населенных пунктов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>-  земли  запаса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В состав поселения входят территории 7 населенных пунктов:                                                                                                                                    </w:t>
      </w:r>
      <w:r w:rsidRPr="00B503CF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№1. Населенные пункты Народненского сельского поселения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68"/>
        <w:gridCol w:w="7403"/>
      </w:tblGrid>
      <w:tr w:rsidR="00854F9C" w:rsidRPr="00B503CF" w:rsidTr="00E4283E">
        <w:tc>
          <w:tcPr>
            <w:tcW w:w="2376" w:type="dxa"/>
          </w:tcPr>
          <w:p w:rsidR="00854F9C" w:rsidRPr="00B503CF" w:rsidRDefault="00854F9C" w:rsidP="0038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 п/п</w:t>
            </w:r>
          </w:p>
        </w:tc>
        <w:tc>
          <w:tcPr>
            <w:tcW w:w="8045" w:type="dxa"/>
          </w:tcPr>
          <w:p w:rsidR="00854F9C" w:rsidRPr="00B503CF" w:rsidRDefault="00854F9C" w:rsidP="0038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854F9C" w:rsidRPr="00B503CF" w:rsidRDefault="00854F9C" w:rsidP="0038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населенного</w:t>
            </w:r>
          </w:p>
          <w:p w:rsidR="00854F9C" w:rsidRPr="00B503CF" w:rsidRDefault="00854F9C" w:rsidP="0038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пункта</w:t>
            </w:r>
          </w:p>
          <w:p w:rsidR="00854F9C" w:rsidRPr="00B503CF" w:rsidRDefault="00854F9C" w:rsidP="0038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54F9C" w:rsidRPr="00B503CF" w:rsidTr="00E4283E">
        <w:tc>
          <w:tcPr>
            <w:tcW w:w="2376" w:type="dxa"/>
          </w:tcPr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5" w:type="dxa"/>
          </w:tcPr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село Народное (административный центр)</w:t>
            </w:r>
          </w:p>
        </w:tc>
      </w:tr>
      <w:tr w:rsidR="00854F9C" w:rsidRPr="00B503CF" w:rsidTr="00E4283E">
        <w:tc>
          <w:tcPr>
            <w:tcW w:w="2376" w:type="dxa"/>
          </w:tcPr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45" w:type="dxa"/>
          </w:tcPr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село Липяги</w:t>
            </w:r>
          </w:p>
        </w:tc>
      </w:tr>
      <w:tr w:rsidR="00854F9C" w:rsidRPr="00B503CF" w:rsidTr="00E4283E">
        <w:tc>
          <w:tcPr>
            <w:tcW w:w="2376" w:type="dxa"/>
          </w:tcPr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45" w:type="dxa"/>
          </w:tcPr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село Поповка</w:t>
            </w:r>
          </w:p>
        </w:tc>
      </w:tr>
      <w:tr w:rsidR="00854F9C" w:rsidRPr="00B503CF" w:rsidTr="00E4283E">
        <w:tc>
          <w:tcPr>
            <w:tcW w:w="2376" w:type="dxa"/>
          </w:tcPr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45" w:type="dxa"/>
          </w:tcPr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деревня Коршуновка</w:t>
            </w:r>
          </w:p>
        </w:tc>
      </w:tr>
      <w:tr w:rsidR="00854F9C" w:rsidRPr="00B503CF" w:rsidTr="00E4283E">
        <w:tc>
          <w:tcPr>
            <w:tcW w:w="2376" w:type="dxa"/>
          </w:tcPr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45" w:type="dxa"/>
          </w:tcPr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деревня Сергеевка</w:t>
            </w:r>
          </w:p>
        </w:tc>
      </w:tr>
      <w:tr w:rsidR="00854F9C" w:rsidRPr="00B503CF" w:rsidTr="00E4283E">
        <w:tc>
          <w:tcPr>
            <w:tcW w:w="2376" w:type="dxa"/>
          </w:tcPr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5" w:type="dxa"/>
          </w:tcPr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деревня Михайловка</w:t>
            </w:r>
          </w:p>
        </w:tc>
      </w:tr>
      <w:tr w:rsidR="00854F9C" w:rsidRPr="00B503CF" w:rsidTr="00E4283E">
        <w:tc>
          <w:tcPr>
            <w:tcW w:w="2376" w:type="dxa"/>
          </w:tcPr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45" w:type="dxa"/>
          </w:tcPr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деревня Красивка</w:t>
            </w:r>
          </w:p>
        </w:tc>
      </w:tr>
    </w:tbl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Современная  планировочная  ситуация  Народненского  сельского  поселения сформировалась  на  основе  ряда  факторов:  географического  положения  поселения,  природных  условий  и  ресурсов,  хозяйственной  деятельности,  исторически сложившейся системы расселения.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  Развиваемые  населенные  пункты (с. Народное, с. Липяги)  –  в  основном  крупные  и  средние   населенные  пункты,  имеющие  базу  для  дальнейшего  экономического  развития. Развитие градообразующей базы за счет развития производств (производства сельскохозяйственной продукции, социально-культурное  и  бытовое  обслуживание  и др.) при стабилизации и снижении числа занятых в сельском хозяйстве, в большинстве случаев, должно вести к стабилизации и росту численности населения в развиваемых населенных  пунктах.  Здесь же  в  приоритетном  порядке  должны  развиваться  центры социального и культурного обслуживания населения, жилищное строительство.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Сохраняемые  населенные  пункты (с. Поповка, д. Коршуновка).     Их  градообразующая  база,  в  основном,  должна  стабилизироваться  или  даже  уменьшаться,  в  связи  со  стабилизацией  и  снижением  занятых  в  </w:t>
      </w:r>
      <w:r w:rsidRPr="00B503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сельском  хозяйстве. Поэтому  численность  населения  по  этим  населенным  пунктам,  в  большинстве  случаев,  также  может  уменьшаться. Основные  мероприятия  по  развитию  сохраняемых  населенных  пунктов  те  же,  что  и  по развиваемым  населенным  пунктам,  но  главный  упор  должен  делаться  на реконструкцию и в значительно меньшей степени на новое строительство.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 Малоперспективные  населенные  пункты(д. Сергеевка, д. Михайловка, д. Красивка) -  это  те  малонаселенные  пункты,  к  которым  не  обеспечивается  транспортная  доступность,  не  обеспечивается своевременное  и  качественное  оказание  социальных  услуг,  жилой  фонд  имеет высокую степень износа, а в числе жителей преобладают граждане пожилого возраста, не имеющие попечения со стороны родственников. Затраты  на  инфраструктурное  обеспечение  удаленных  малонаселенных  мест  существенно  превышают  экономический  эффект  от  использования  территории,  а также  отсутствуют  реальные  перспективы  использования  этой  территории, наблюдается  отрицательная  демографическая  динамика  и  ухудшается  социальное положение  местного  населения.  Предлагается  принять  решения  о  переселении жителей с последующей ликвидацией этих населенных мест, чтобы избежать фактов заселения  асоциальными жителями.  В  качестве  альтернативы  могут  разрабатываться специальные  программы  по  возрождению  конкретного  населенного  пункта,  включая разработку  экономического  (инвестиционного)  проекта.  В  рамках  этой  программы предлагается  развитие  подобных  малонаселенных  пунктов  как  территорий альтернативных  видов  сельскохозяйственного  производства (д. Сергеевка),  рекреации (д. Михайловка)  и </w:t>
      </w:r>
      <w:proofErr w:type="spellStart"/>
      <w:r w:rsidRPr="00B503CF">
        <w:rPr>
          <w:rFonts w:ascii="Times New Roman" w:eastAsia="Calibri" w:hAnsi="Times New Roman" w:cs="Times New Roman"/>
          <w:sz w:val="28"/>
          <w:szCs w:val="28"/>
        </w:rPr>
        <w:t>этнотуризма</w:t>
      </w:r>
      <w:proofErr w:type="spellEnd"/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(д. Красивка).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Выбор  пути  развития  конкретного  населенного  пункта  определяется,  исходя  из  его  принадлежности  к  конкретной  функциональной  зоне.  При  этом  имеющиеся  населенные пункты получают новый импульс к развитию, их жители (как местные, так  и «переселенцы») – новые рабочие места.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03CF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2.Классификация населенных пунктов  по перспективе развития Народненского сельского поселения.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B503C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2819"/>
        <w:gridCol w:w="2851"/>
      </w:tblGrid>
      <w:tr w:rsidR="00854F9C" w:rsidRPr="00B503CF" w:rsidTr="00E4283E">
        <w:tc>
          <w:tcPr>
            <w:tcW w:w="3510" w:type="dxa"/>
          </w:tcPr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Населенные пункты  </w:t>
            </w:r>
          </w:p>
        </w:tc>
        <w:tc>
          <w:tcPr>
            <w:tcW w:w="2819" w:type="dxa"/>
          </w:tcPr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населения </w:t>
            </w:r>
          </w:p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(человек) </w:t>
            </w:r>
          </w:p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</w:tcPr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Тип населенного   </w:t>
            </w:r>
          </w:p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пункта </w:t>
            </w:r>
          </w:p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54F9C" w:rsidRPr="00B503CF" w:rsidTr="00E4283E">
        <w:tc>
          <w:tcPr>
            <w:tcW w:w="3510" w:type="dxa"/>
          </w:tcPr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село Народное</w:t>
            </w:r>
          </w:p>
        </w:tc>
        <w:tc>
          <w:tcPr>
            <w:tcW w:w="2819" w:type="dxa"/>
          </w:tcPr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1094</w:t>
            </w:r>
          </w:p>
        </w:tc>
        <w:tc>
          <w:tcPr>
            <w:tcW w:w="2851" w:type="dxa"/>
          </w:tcPr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развиваемый</w:t>
            </w:r>
          </w:p>
        </w:tc>
      </w:tr>
      <w:tr w:rsidR="00854F9C" w:rsidRPr="00B503CF" w:rsidTr="00E4283E">
        <w:tc>
          <w:tcPr>
            <w:tcW w:w="3510" w:type="dxa"/>
          </w:tcPr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село Липяги</w:t>
            </w:r>
          </w:p>
        </w:tc>
        <w:tc>
          <w:tcPr>
            <w:tcW w:w="2819" w:type="dxa"/>
          </w:tcPr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726</w:t>
            </w:r>
          </w:p>
        </w:tc>
        <w:tc>
          <w:tcPr>
            <w:tcW w:w="2851" w:type="dxa"/>
          </w:tcPr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развиваемый</w:t>
            </w:r>
          </w:p>
        </w:tc>
      </w:tr>
      <w:tr w:rsidR="00854F9C" w:rsidRPr="00B503CF" w:rsidTr="00E4283E">
        <w:tc>
          <w:tcPr>
            <w:tcW w:w="3510" w:type="dxa"/>
          </w:tcPr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село Поповка</w:t>
            </w:r>
          </w:p>
        </w:tc>
        <w:tc>
          <w:tcPr>
            <w:tcW w:w="2819" w:type="dxa"/>
          </w:tcPr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2851" w:type="dxa"/>
          </w:tcPr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сохраняемый</w:t>
            </w:r>
          </w:p>
        </w:tc>
      </w:tr>
      <w:tr w:rsidR="00854F9C" w:rsidRPr="00B503CF" w:rsidTr="00E4283E">
        <w:tc>
          <w:tcPr>
            <w:tcW w:w="3510" w:type="dxa"/>
          </w:tcPr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деревня Коршуновка</w:t>
            </w:r>
          </w:p>
        </w:tc>
        <w:tc>
          <w:tcPr>
            <w:tcW w:w="2819" w:type="dxa"/>
          </w:tcPr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851" w:type="dxa"/>
          </w:tcPr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сохраняемый</w:t>
            </w:r>
          </w:p>
        </w:tc>
      </w:tr>
      <w:tr w:rsidR="00854F9C" w:rsidRPr="00B503CF" w:rsidTr="00E4283E">
        <w:tc>
          <w:tcPr>
            <w:tcW w:w="3510" w:type="dxa"/>
          </w:tcPr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деревня Сергеевка</w:t>
            </w:r>
          </w:p>
        </w:tc>
        <w:tc>
          <w:tcPr>
            <w:tcW w:w="2819" w:type="dxa"/>
          </w:tcPr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51" w:type="dxa"/>
          </w:tcPr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малоперспективный</w:t>
            </w:r>
          </w:p>
        </w:tc>
      </w:tr>
      <w:tr w:rsidR="00854F9C" w:rsidRPr="00B503CF" w:rsidTr="00E4283E">
        <w:tc>
          <w:tcPr>
            <w:tcW w:w="3510" w:type="dxa"/>
          </w:tcPr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деревня Михайловка</w:t>
            </w:r>
          </w:p>
        </w:tc>
        <w:tc>
          <w:tcPr>
            <w:tcW w:w="2819" w:type="dxa"/>
          </w:tcPr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51" w:type="dxa"/>
          </w:tcPr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малоперспективный</w:t>
            </w:r>
          </w:p>
        </w:tc>
      </w:tr>
      <w:tr w:rsidR="00854F9C" w:rsidRPr="00B503CF" w:rsidTr="00E4283E">
        <w:tc>
          <w:tcPr>
            <w:tcW w:w="3510" w:type="dxa"/>
          </w:tcPr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деревня Красивка</w:t>
            </w:r>
          </w:p>
        </w:tc>
        <w:tc>
          <w:tcPr>
            <w:tcW w:w="2819" w:type="dxa"/>
          </w:tcPr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1" w:type="dxa"/>
          </w:tcPr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малоперспективный</w:t>
            </w:r>
          </w:p>
        </w:tc>
      </w:tr>
    </w:tbl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Народненское сельское поселение расположено в юго-восточной части Терновского района. Территория поселения граничит: на западе с </w:t>
      </w:r>
      <w:proofErr w:type="spellStart"/>
      <w:r w:rsidRPr="00B503CF">
        <w:rPr>
          <w:rFonts w:ascii="Times New Roman" w:eastAsia="Calibri" w:hAnsi="Times New Roman" w:cs="Times New Roman"/>
          <w:sz w:val="28"/>
          <w:szCs w:val="28"/>
        </w:rPr>
        <w:t>Новокирсановским</w:t>
      </w:r>
      <w:proofErr w:type="spellEnd"/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сельским поселением, на севере с Алешковским и Александровским  сельскими поселениями Терновского района, на востоке и юге с Грибановским районом Воронежской области.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Село Народное  является административным центром поселения. Оно расположено  в  21 км от административного центра с. Терновка.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Основной  планировочной  осью  является  улица  Центральная,  вдоль  которой расположены  основные  объекты  социальной и промышленной инфраструктуры,  такие  как: библиотека,   магазины, ОАО «Народненский крупозавод», отделение электросвязи.  Эти  объекты образуют общественный центр села. Производственные  территории  представлены  действующими  объектами переработки и заготовки сельскохозяйственной продукции. 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>Село  Липяги расположено в восточной части поселения. В селе имеется школа, ФАП, ДК, почта, кафе, два магазина, центральная усадьба ООО «СХП им. Мичурина».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>Село Поповка расположено в западной части сельского поселения. В селе имеется медпункт, почта, магазин.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>Деревня Коршуновка расположена в восточной части сельского поселения.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>Деревня Сергеевка расположена в северо-западной части сельского поселения на правом берегу реки Мокрый Карачан.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>Деревня Красивка расположена в северо-западной части сельского поселения. В деревне Красивка имеется два жилых дома.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>Деревня Михайловка расположена в западной части сельского поселения. В деревне Михайловка имеется два жилых дома.</w:t>
      </w:r>
    </w:p>
    <w:p w:rsidR="00854F9C" w:rsidRPr="00B503CF" w:rsidRDefault="00854F9C" w:rsidP="00385C82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854F9C" w:rsidRPr="00B503CF" w:rsidRDefault="00854F9C" w:rsidP="00385C82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503C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Карта Терновского муниципального района</w:t>
      </w:r>
    </w:p>
    <w:p w:rsidR="00854F9C" w:rsidRPr="00B503CF" w:rsidRDefault="00854F9C" w:rsidP="00385C82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B503CF">
        <w:rPr>
          <w:noProof/>
          <w:sz w:val="28"/>
          <w:szCs w:val="28"/>
          <w:lang w:eastAsia="ru-RU"/>
        </w:rPr>
        <w:drawing>
          <wp:inline distT="0" distB="0" distL="0" distR="0" wp14:anchorId="777EE307" wp14:editId="59D88E62">
            <wp:extent cx="5619750" cy="3042425"/>
            <wp:effectExtent l="0" t="0" r="0" b="5715"/>
            <wp:docPr id="1" name="Рисунок 1" descr="C:\Users\gip\Desktop\Нар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p\Desktop\Народ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743" cy="3046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F9C" w:rsidRPr="00B503CF" w:rsidRDefault="00854F9C" w:rsidP="00385C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4F9C" w:rsidRPr="00B503CF" w:rsidRDefault="00854F9C" w:rsidP="00385C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503C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2.2 Социально-экономическая характеристика Народненского сельского поселения, характеристика градостроительной деятельности, деятельности в сфере транспорта, оценка транспортного спроса.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Одним из показателей экономического развития является численность населения. Изменение численности населения служит индикатором уровня жизни в поселении, привлекательности территории для проживания, осуществления деятельности.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Численность населения Народненского сельского поселения по состоянию на 01.01.2017  года составила 2172 человека. Основная  часть населения проживает  в с. Народное, с. Липяги. Численность населения  в разрезе населенных пунктов представлена в таблице № 2.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За  период  2011-2016  года  наблюдается  естественная  убыль.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03CF">
        <w:rPr>
          <w:rFonts w:ascii="Times New Roman" w:eastAsia="Calibri" w:hAnsi="Times New Roman" w:cs="Times New Roman"/>
          <w:b/>
          <w:sz w:val="28"/>
          <w:szCs w:val="28"/>
        </w:rPr>
        <w:t>2.3. Характеристика функционирования и показатели работы транспортной  инфраструктуры по видам транспорта.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Развитие  транспортной  системы  Народненского сельского  поселения  (далее  – поселение)  является  необходимым  условием  улучшения  качества  жизни  жителей  в поселении.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Транспортная  инфраструктура  Народненского сельского  поселения  является составляющей инфраструктуры Терновского муниципального района Воронежской  области, что обеспечивает конституционные  гарантии  граждан  на  свободу  передвижения  и  делает  возможным свободное перемещение товаров и услуг.  Наличием  и  состоянием  сети  автомобильных  дорог  определяется территориальная  целостность  и  единство  экономического  пространства. Недооценка проблемы  несоответствия  состояния  дорог  и    инфраструктуры    местного  значения социально-экономическим  потребностям  общества  является  одной  из  причин экономических трудностей и негативных социальных процессов. Основными структурными  элементами  транспортной  инфраструктуры  поселения  являются:  сеть улиц и дорог и сопряженная с ней сеть пассажирского транспорта. Внешние  транспортно-экономические  связи  Народненского сельского  поселения  с другими регионами осуществляются двумя видами транспорта: автомобильным и железнодорожным.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На территории Народненского сельского поселения водный транспорт  не  используется,  никаких  мероприятий  по  обеспечению  водным  транспортом не планируется.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Воздушные перевозки не осуществляются.    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03CF">
        <w:rPr>
          <w:rFonts w:ascii="Times New Roman" w:eastAsia="Calibri" w:hAnsi="Times New Roman" w:cs="Times New Roman"/>
          <w:b/>
          <w:sz w:val="28"/>
          <w:szCs w:val="28"/>
        </w:rPr>
        <w:t>2.4. Характеристика сети дорог Народненского сельского поселения, параметра дорожного движения, оценка качества содержания дорог</w:t>
      </w: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4F9C" w:rsidRPr="00B503CF" w:rsidRDefault="00854F9C" w:rsidP="00385C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Автомобильные  дороги  являются  важнейшей  составной частью  транспортной инфраструктуры  Народненского сельского  поселения.  Они  связывают  территорию поселения  с  соседними  территориями,  населенные  пункты  поселения  с  районным центром,  обеспечивают  жизнедеятельность  всех  населенных  пунктов  поселения,  во многом  определяют  возможности  развития  поселения,  по  ним  осуществляются автомобильные  перевозки  </w:t>
      </w:r>
      <w:r w:rsidRPr="00B503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грузов  и  пассажиров.  От  уровня  развития  сети автомобильных  дорог  во  многом  зависит  решение  задач  достижения  устойчивого экономического  роста  поселения,  повышения  конкурентоспособности  местных производителей и улучшения качества жизни населения. </w:t>
      </w:r>
    </w:p>
    <w:p w:rsidR="00854F9C" w:rsidRPr="00B503CF" w:rsidRDefault="00854F9C" w:rsidP="00385C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К    автомобильным  дорогам  общего  пользования  местного  значения  относятся муниципальные дороги, улично-дорожная сеть и объекты дорожной инфраструктуры, расположенные  в  границах  сельского  поселения,  находящиеся  в  муниципальной собственности сельского поселения. </w:t>
      </w:r>
    </w:p>
    <w:p w:rsidR="00854F9C" w:rsidRPr="00B503CF" w:rsidRDefault="00854F9C" w:rsidP="00385C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3. Перечень автомобильных дорог общего пользования местного значения Народненского сельского поселения Терновского муниципального района Воронежской области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588"/>
        <w:gridCol w:w="2072"/>
        <w:gridCol w:w="142"/>
        <w:gridCol w:w="682"/>
        <w:gridCol w:w="1316"/>
        <w:gridCol w:w="1422"/>
        <w:gridCol w:w="1044"/>
        <w:gridCol w:w="2587"/>
      </w:tblGrid>
      <w:tr w:rsidR="00854F9C" w:rsidRPr="00B503CF" w:rsidTr="00E4283E">
        <w:trPr>
          <w:trHeight w:val="255"/>
        </w:trPr>
        <w:tc>
          <w:tcPr>
            <w:tcW w:w="588" w:type="dxa"/>
            <w:vMerge w:val="restart"/>
          </w:tcPr>
          <w:p w:rsidR="00854F9C" w:rsidRPr="00B503CF" w:rsidRDefault="00854F9C" w:rsidP="00385C8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72" w:type="dxa"/>
            <w:vMerge w:val="restart"/>
          </w:tcPr>
          <w:p w:rsidR="00854F9C" w:rsidRPr="00B503CF" w:rsidRDefault="00854F9C" w:rsidP="00385C8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улиц и автодорог</w:t>
            </w:r>
          </w:p>
        </w:tc>
        <w:tc>
          <w:tcPr>
            <w:tcW w:w="824" w:type="dxa"/>
            <w:gridSpan w:val="2"/>
            <w:vMerge w:val="restart"/>
          </w:tcPr>
          <w:p w:rsidR="00854F9C" w:rsidRPr="00B503CF" w:rsidRDefault="00854F9C" w:rsidP="00385C8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503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Всегокм</w:t>
            </w:r>
            <w:proofErr w:type="spellEnd"/>
          </w:p>
        </w:tc>
        <w:tc>
          <w:tcPr>
            <w:tcW w:w="2738" w:type="dxa"/>
            <w:gridSpan w:val="2"/>
          </w:tcPr>
          <w:p w:rsidR="00854F9C" w:rsidRPr="00B503CF" w:rsidRDefault="00854F9C" w:rsidP="00385C8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дорожной одежды</w:t>
            </w:r>
          </w:p>
        </w:tc>
        <w:tc>
          <w:tcPr>
            <w:tcW w:w="1044" w:type="dxa"/>
            <w:vMerge w:val="restart"/>
          </w:tcPr>
          <w:p w:rsidR="00854F9C" w:rsidRPr="00B503CF" w:rsidRDefault="00854F9C" w:rsidP="00385C8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503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Катего</w:t>
            </w:r>
            <w:proofErr w:type="spellEnd"/>
            <w:r w:rsidRPr="00B503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  <w:p w:rsidR="00854F9C" w:rsidRPr="00B503CF" w:rsidRDefault="00854F9C" w:rsidP="00385C8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503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рия</w:t>
            </w:r>
            <w:proofErr w:type="spellEnd"/>
          </w:p>
        </w:tc>
        <w:tc>
          <w:tcPr>
            <w:tcW w:w="2587" w:type="dxa"/>
            <w:vMerge w:val="restart"/>
          </w:tcPr>
          <w:p w:rsidR="00854F9C" w:rsidRPr="00B503CF" w:rsidRDefault="00854F9C" w:rsidP="00385C8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Идентификационный номер автомобильных дорог</w:t>
            </w:r>
          </w:p>
        </w:tc>
      </w:tr>
      <w:tr w:rsidR="00854F9C" w:rsidRPr="00B503CF" w:rsidTr="00E4283E">
        <w:trPr>
          <w:trHeight w:val="300"/>
        </w:trPr>
        <w:tc>
          <w:tcPr>
            <w:tcW w:w="588" w:type="dxa"/>
            <w:vMerge/>
          </w:tcPr>
          <w:p w:rsidR="00854F9C" w:rsidRPr="00B503CF" w:rsidRDefault="00854F9C" w:rsidP="00385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vMerge/>
          </w:tcPr>
          <w:p w:rsidR="00854F9C" w:rsidRPr="00B503CF" w:rsidRDefault="00854F9C" w:rsidP="00385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vMerge/>
          </w:tcPr>
          <w:p w:rsidR="00854F9C" w:rsidRPr="00B503CF" w:rsidRDefault="00854F9C" w:rsidP="00385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854F9C" w:rsidRPr="00B503CF" w:rsidRDefault="00854F9C" w:rsidP="00385C8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Твердое покрытие(км)</w:t>
            </w:r>
          </w:p>
        </w:tc>
        <w:tc>
          <w:tcPr>
            <w:tcW w:w="1422" w:type="dxa"/>
          </w:tcPr>
          <w:p w:rsidR="00854F9C" w:rsidRPr="00B503CF" w:rsidRDefault="00854F9C" w:rsidP="00385C8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Грунтовые(км)</w:t>
            </w:r>
          </w:p>
        </w:tc>
        <w:tc>
          <w:tcPr>
            <w:tcW w:w="1044" w:type="dxa"/>
            <w:vMerge/>
          </w:tcPr>
          <w:p w:rsidR="00854F9C" w:rsidRPr="00B503CF" w:rsidRDefault="00854F9C" w:rsidP="00385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Merge/>
          </w:tcPr>
          <w:p w:rsidR="00854F9C" w:rsidRPr="00B503CF" w:rsidRDefault="00854F9C" w:rsidP="00385C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54F9C" w:rsidRPr="00B503CF" w:rsidTr="00676A5E">
        <w:trPr>
          <w:trHeight w:val="389"/>
        </w:trPr>
        <w:tc>
          <w:tcPr>
            <w:tcW w:w="9853" w:type="dxa"/>
            <w:gridSpan w:val="8"/>
          </w:tcPr>
          <w:p w:rsidR="00854F9C" w:rsidRPr="00B503CF" w:rsidRDefault="00854F9C" w:rsidP="00385C82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с. Липяги</w:t>
            </w:r>
          </w:p>
        </w:tc>
      </w:tr>
      <w:tr w:rsidR="00854F9C" w:rsidRPr="00B503CF" w:rsidTr="00E4283E">
        <w:tc>
          <w:tcPr>
            <w:tcW w:w="588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4" w:type="dxa"/>
            <w:gridSpan w:val="2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ул. К. Маркса</w:t>
            </w:r>
          </w:p>
        </w:tc>
        <w:tc>
          <w:tcPr>
            <w:tcW w:w="68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316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42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587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20 654 432 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ОП МП 1</w:t>
            </w:r>
          </w:p>
        </w:tc>
      </w:tr>
      <w:tr w:rsidR="00854F9C" w:rsidRPr="00B503CF" w:rsidTr="00E4283E">
        <w:tc>
          <w:tcPr>
            <w:tcW w:w="588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4" w:type="dxa"/>
            <w:gridSpan w:val="2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ул. Ленинская</w:t>
            </w:r>
          </w:p>
        </w:tc>
        <w:tc>
          <w:tcPr>
            <w:tcW w:w="68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316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044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20 654 432 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ОП МП 2</w:t>
            </w:r>
          </w:p>
        </w:tc>
      </w:tr>
      <w:tr w:rsidR="00854F9C" w:rsidRPr="00B503CF" w:rsidTr="00E4283E">
        <w:tc>
          <w:tcPr>
            <w:tcW w:w="588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4" w:type="dxa"/>
            <w:gridSpan w:val="2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ул. Мичуринская</w:t>
            </w:r>
          </w:p>
        </w:tc>
        <w:tc>
          <w:tcPr>
            <w:tcW w:w="68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316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422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587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20 654 432 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ОП МП 3</w:t>
            </w:r>
          </w:p>
        </w:tc>
      </w:tr>
      <w:tr w:rsidR="00854F9C" w:rsidRPr="00B503CF" w:rsidTr="00E4283E">
        <w:tc>
          <w:tcPr>
            <w:tcW w:w="588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4" w:type="dxa"/>
            <w:gridSpan w:val="2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ул. Набережная</w:t>
            </w:r>
          </w:p>
        </w:tc>
        <w:tc>
          <w:tcPr>
            <w:tcW w:w="68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316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044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20 654 432 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ОП МП 4</w:t>
            </w:r>
          </w:p>
        </w:tc>
      </w:tr>
      <w:tr w:rsidR="00854F9C" w:rsidRPr="00B503CF" w:rsidTr="00E4283E">
        <w:tc>
          <w:tcPr>
            <w:tcW w:w="588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4" w:type="dxa"/>
            <w:gridSpan w:val="2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дорога по ул. Советская от дома № 47 до дома № 55</w:t>
            </w:r>
          </w:p>
        </w:tc>
        <w:tc>
          <w:tcPr>
            <w:tcW w:w="68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16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22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587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20 654 432 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ОП МП 5</w:t>
            </w:r>
          </w:p>
        </w:tc>
      </w:tr>
      <w:tr w:rsidR="00854F9C" w:rsidRPr="00B503CF" w:rsidTr="00E4283E">
        <w:tc>
          <w:tcPr>
            <w:tcW w:w="588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4" w:type="dxa"/>
            <w:gridSpan w:val="2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дорога по ул. Советская от дома № 2до дома № 14</w:t>
            </w:r>
          </w:p>
        </w:tc>
        <w:tc>
          <w:tcPr>
            <w:tcW w:w="68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316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044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20 654 432 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ОП МП 6</w:t>
            </w:r>
          </w:p>
        </w:tc>
      </w:tr>
      <w:tr w:rsidR="00854F9C" w:rsidRPr="00B503CF" w:rsidTr="00E4283E">
        <w:tc>
          <w:tcPr>
            <w:tcW w:w="588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4" w:type="dxa"/>
            <w:gridSpan w:val="2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дорога от ул. Ленинская до ул. К. Маркса с. Народное</w:t>
            </w:r>
          </w:p>
        </w:tc>
        <w:tc>
          <w:tcPr>
            <w:tcW w:w="68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16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44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20 654 432 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ОП МП 7</w:t>
            </w:r>
          </w:p>
        </w:tc>
      </w:tr>
      <w:tr w:rsidR="00854F9C" w:rsidRPr="00B503CF" w:rsidTr="00E4283E">
        <w:tc>
          <w:tcPr>
            <w:tcW w:w="588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4" w:type="dxa"/>
            <w:gridSpan w:val="2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дорога от дома № 56 по ул. К. Маркса до ул. Советская</w:t>
            </w:r>
          </w:p>
        </w:tc>
        <w:tc>
          <w:tcPr>
            <w:tcW w:w="68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16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22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20 654 432 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ОП МП 8</w:t>
            </w:r>
          </w:p>
        </w:tc>
      </w:tr>
      <w:tr w:rsidR="00854F9C" w:rsidRPr="00B503CF" w:rsidTr="00E4283E">
        <w:tc>
          <w:tcPr>
            <w:tcW w:w="588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4" w:type="dxa"/>
            <w:gridSpan w:val="2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дорога от дома 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 56 по ул. К. Маркса до ул. Советская</w:t>
            </w:r>
          </w:p>
        </w:tc>
        <w:tc>
          <w:tcPr>
            <w:tcW w:w="68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0,2</w:t>
            </w:r>
          </w:p>
        </w:tc>
        <w:tc>
          <w:tcPr>
            <w:tcW w:w="1316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22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20 654 432 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 МП 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</w:p>
        </w:tc>
      </w:tr>
      <w:tr w:rsidR="00854F9C" w:rsidRPr="00B503CF" w:rsidTr="00E4283E">
        <w:tc>
          <w:tcPr>
            <w:tcW w:w="9853" w:type="dxa"/>
            <w:gridSpan w:val="8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с. Народное</w:t>
            </w:r>
          </w:p>
        </w:tc>
      </w:tr>
      <w:tr w:rsidR="00854F9C" w:rsidRPr="00B503CF" w:rsidTr="00E4283E">
        <w:tc>
          <w:tcPr>
            <w:tcW w:w="588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4" w:type="dxa"/>
            <w:gridSpan w:val="2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ул. Кирпичная</w:t>
            </w:r>
          </w:p>
        </w:tc>
        <w:tc>
          <w:tcPr>
            <w:tcW w:w="68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16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044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20 654 432 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ОП МП 10</w:t>
            </w:r>
          </w:p>
        </w:tc>
      </w:tr>
      <w:tr w:rsidR="00854F9C" w:rsidRPr="00B503CF" w:rsidTr="00E4283E">
        <w:tc>
          <w:tcPr>
            <w:tcW w:w="588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14" w:type="dxa"/>
            <w:gridSpan w:val="2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ул. Коммунальная</w:t>
            </w:r>
          </w:p>
        </w:tc>
        <w:tc>
          <w:tcPr>
            <w:tcW w:w="68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16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44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20 654 432 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ОП МП 11</w:t>
            </w:r>
          </w:p>
        </w:tc>
      </w:tr>
      <w:tr w:rsidR="00854F9C" w:rsidRPr="00B503CF" w:rsidTr="00E4283E">
        <w:tc>
          <w:tcPr>
            <w:tcW w:w="588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14" w:type="dxa"/>
            <w:gridSpan w:val="2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ул. Красная</w:t>
            </w:r>
          </w:p>
        </w:tc>
        <w:tc>
          <w:tcPr>
            <w:tcW w:w="68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316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044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20 654 432 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ОП МП 12</w:t>
            </w:r>
          </w:p>
        </w:tc>
      </w:tr>
      <w:tr w:rsidR="00854F9C" w:rsidRPr="00B503CF" w:rsidTr="00E4283E">
        <w:tc>
          <w:tcPr>
            <w:tcW w:w="588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14" w:type="dxa"/>
            <w:gridSpan w:val="2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ул. 1-Ленинская</w:t>
            </w:r>
          </w:p>
        </w:tc>
        <w:tc>
          <w:tcPr>
            <w:tcW w:w="68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16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044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20 654 432 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ОП МП 13</w:t>
            </w:r>
          </w:p>
        </w:tc>
      </w:tr>
      <w:tr w:rsidR="00854F9C" w:rsidRPr="00B503CF" w:rsidTr="00E4283E">
        <w:tc>
          <w:tcPr>
            <w:tcW w:w="588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14" w:type="dxa"/>
            <w:gridSpan w:val="2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ул. 2-Ленинская</w:t>
            </w:r>
          </w:p>
        </w:tc>
        <w:tc>
          <w:tcPr>
            <w:tcW w:w="68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316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044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20 654 432 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ОП МП 14</w:t>
            </w:r>
          </w:p>
        </w:tc>
      </w:tr>
      <w:tr w:rsidR="00854F9C" w:rsidRPr="00B503CF" w:rsidTr="00E4283E">
        <w:tc>
          <w:tcPr>
            <w:tcW w:w="588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14" w:type="dxa"/>
            <w:gridSpan w:val="2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ул. Мира</w:t>
            </w:r>
          </w:p>
        </w:tc>
        <w:tc>
          <w:tcPr>
            <w:tcW w:w="68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316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044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20 654 432 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ОП МП 15</w:t>
            </w:r>
          </w:p>
        </w:tc>
      </w:tr>
      <w:tr w:rsidR="00854F9C" w:rsidRPr="00B503CF" w:rsidTr="00E4283E">
        <w:tc>
          <w:tcPr>
            <w:tcW w:w="588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14" w:type="dxa"/>
            <w:gridSpan w:val="2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ул. Набережная</w:t>
            </w:r>
          </w:p>
        </w:tc>
        <w:tc>
          <w:tcPr>
            <w:tcW w:w="68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16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44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20 654 432 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ОП МП 16</w:t>
            </w:r>
          </w:p>
        </w:tc>
      </w:tr>
      <w:tr w:rsidR="00854F9C" w:rsidRPr="00B503CF" w:rsidTr="00E4283E">
        <w:tc>
          <w:tcPr>
            <w:tcW w:w="588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14" w:type="dxa"/>
            <w:gridSpan w:val="2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ул. Первомайская</w:t>
            </w:r>
          </w:p>
        </w:tc>
        <w:tc>
          <w:tcPr>
            <w:tcW w:w="68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316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044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20 654 432 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ОП МП 17</w:t>
            </w:r>
          </w:p>
        </w:tc>
      </w:tr>
      <w:tr w:rsidR="00854F9C" w:rsidRPr="00B503CF" w:rsidTr="00E4283E">
        <w:tc>
          <w:tcPr>
            <w:tcW w:w="588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14" w:type="dxa"/>
            <w:gridSpan w:val="2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ул. Проезжая</w:t>
            </w:r>
          </w:p>
        </w:tc>
        <w:tc>
          <w:tcPr>
            <w:tcW w:w="68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16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44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20 654 432 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ОП МП 18</w:t>
            </w:r>
          </w:p>
        </w:tc>
      </w:tr>
      <w:tr w:rsidR="00854F9C" w:rsidRPr="00B503CF" w:rsidTr="00E4283E">
        <w:tc>
          <w:tcPr>
            <w:tcW w:w="588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14" w:type="dxa"/>
            <w:gridSpan w:val="2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ул. Пролетарская</w:t>
            </w:r>
          </w:p>
        </w:tc>
        <w:tc>
          <w:tcPr>
            <w:tcW w:w="68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16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44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20 654 432 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ОП МП 19</w:t>
            </w:r>
          </w:p>
        </w:tc>
      </w:tr>
      <w:tr w:rsidR="00854F9C" w:rsidRPr="00B503CF" w:rsidTr="00E4283E">
        <w:tc>
          <w:tcPr>
            <w:tcW w:w="588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14" w:type="dxa"/>
            <w:gridSpan w:val="2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ул. Пушкинская</w:t>
            </w:r>
          </w:p>
        </w:tc>
        <w:tc>
          <w:tcPr>
            <w:tcW w:w="68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316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2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44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587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20 654 432 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ОП МП 20</w:t>
            </w:r>
          </w:p>
        </w:tc>
      </w:tr>
      <w:tr w:rsidR="00854F9C" w:rsidRPr="00B503CF" w:rsidTr="00E4283E">
        <w:tc>
          <w:tcPr>
            <w:tcW w:w="588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14" w:type="dxa"/>
            <w:gridSpan w:val="2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ул. Свободы</w:t>
            </w:r>
          </w:p>
        </w:tc>
        <w:tc>
          <w:tcPr>
            <w:tcW w:w="68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16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44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20 654 432 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ОП МП 21</w:t>
            </w:r>
          </w:p>
        </w:tc>
      </w:tr>
      <w:tr w:rsidR="00854F9C" w:rsidRPr="00B503CF" w:rsidTr="00E4283E">
        <w:tc>
          <w:tcPr>
            <w:tcW w:w="588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14" w:type="dxa"/>
            <w:gridSpan w:val="2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ул. Садовая</w:t>
            </w:r>
          </w:p>
        </w:tc>
        <w:tc>
          <w:tcPr>
            <w:tcW w:w="68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16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044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20 654 432 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ОП МП 22</w:t>
            </w:r>
          </w:p>
        </w:tc>
      </w:tr>
      <w:tr w:rsidR="00854F9C" w:rsidRPr="00B503CF" w:rsidTr="00E4283E">
        <w:tc>
          <w:tcPr>
            <w:tcW w:w="588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14" w:type="dxa"/>
            <w:gridSpan w:val="2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ул. 40 лет Октября</w:t>
            </w:r>
          </w:p>
        </w:tc>
        <w:tc>
          <w:tcPr>
            <w:tcW w:w="68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16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44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20 654 432 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ОП МП 23</w:t>
            </w:r>
          </w:p>
        </w:tc>
      </w:tr>
      <w:tr w:rsidR="00854F9C" w:rsidRPr="00B503CF" w:rsidTr="00E4283E">
        <w:tc>
          <w:tcPr>
            <w:tcW w:w="588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14" w:type="dxa"/>
            <w:gridSpan w:val="2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ул. Трудовая</w:t>
            </w:r>
          </w:p>
        </w:tc>
        <w:tc>
          <w:tcPr>
            <w:tcW w:w="68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316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2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4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20 654 432 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ОП МП 24</w:t>
            </w:r>
          </w:p>
        </w:tc>
      </w:tr>
      <w:tr w:rsidR="00854F9C" w:rsidRPr="00B503CF" w:rsidTr="00E4283E">
        <w:tc>
          <w:tcPr>
            <w:tcW w:w="588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14" w:type="dxa"/>
            <w:gridSpan w:val="2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ул. Школьная</w:t>
            </w:r>
          </w:p>
        </w:tc>
        <w:tc>
          <w:tcPr>
            <w:tcW w:w="68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16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44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20 654 432 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ОП МП 25</w:t>
            </w:r>
          </w:p>
        </w:tc>
      </w:tr>
      <w:tr w:rsidR="00854F9C" w:rsidRPr="00B503CF" w:rsidTr="00E4283E">
        <w:tc>
          <w:tcPr>
            <w:tcW w:w="588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14" w:type="dxa"/>
            <w:gridSpan w:val="2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дорога от ул. 1-Ленинская до ул. Полевая</w:t>
            </w:r>
          </w:p>
        </w:tc>
        <w:tc>
          <w:tcPr>
            <w:tcW w:w="68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16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044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20 654 432 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ОП МП 26</w:t>
            </w:r>
          </w:p>
        </w:tc>
      </w:tr>
      <w:tr w:rsidR="00854F9C" w:rsidRPr="00B503CF" w:rsidTr="00E4283E">
        <w:tc>
          <w:tcPr>
            <w:tcW w:w="588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14" w:type="dxa"/>
            <w:gridSpan w:val="2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дорога от ул. 2-Ленинская до ул. Полевая</w:t>
            </w:r>
          </w:p>
        </w:tc>
        <w:tc>
          <w:tcPr>
            <w:tcW w:w="68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4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20 654 432 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ОП МП 27</w:t>
            </w:r>
          </w:p>
        </w:tc>
      </w:tr>
      <w:tr w:rsidR="00854F9C" w:rsidRPr="00B503CF" w:rsidTr="00E4283E">
        <w:tc>
          <w:tcPr>
            <w:tcW w:w="588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14" w:type="dxa"/>
            <w:gridSpan w:val="2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дорога от железнодорожн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ого переезда с. Липяги до ул. Красная</w:t>
            </w:r>
          </w:p>
        </w:tc>
        <w:tc>
          <w:tcPr>
            <w:tcW w:w="68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1,2</w:t>
            </w:r>
          </w:p>
        </w:tc>
        <w:tc>
          <w:tcPr>
            <w:tcW w:w="1316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044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20 654 432 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ОП МП 28</w:t>
            </w:r>
          </w:p>
        </w:tc>
      </w:tr>
      <w:tr w:rsidR="00854F9C" w:rsidRPr="00B503CF" w:rsidTr="00676A5E">
        <w:trPr>
          <w:trHeight w:val="1028"/>
        </w:trPr>
        <w:tc>
          <w:tcPr>
            <w:tcW w:w="588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214" w:type="dxa"/>
            <w:gridSpan w:val="2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дорога по ул. Центральная от дома № 43 до дома № 55</w:t>
            </w:r>
          </w:p>
        </w:tc>
        <w:tc>
          <w:tcPr>
            <w:tcW w:w="68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16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044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20 654 432 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ОП МП 29</w:t>
            </w:r>
          </w:p>
        </w:tc>
      </w:tr>
      <w:tr w:rsidR="00854F9C" w:rsidRPr="00B503CF" w:rsidTr="00E4283E">
        <w:tc>
          <w:tcPr>
            <w:tcW w:w="588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14" w:type="dxa"/>
            <w:gridSpan w:val="2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дорога от дома № 98 ул. Центральная до башни </w:t>
            </w:r>
            <w:proofErr w:type="spellStart"/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Рожновского</w:t>
            </w:r>
            <w:proofErr w:type="spellEnd"/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ул. Свободы</w:t>
            </w:r>
          </w:p>
        </w:tc>
        <w:tc>
          <w:tcPr>
            <w:tcW w:w="68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16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44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20 654 432 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ОП МП 30</w:t>
            </w:r>
          </w:p>
        </w:tc>
      </w:tr>
      <w:tr w:rsidR="00854F9C" w:rsidRPr="00B503CF" w:rsidTr="00E4283E">
        <w:tc>
          <w:tcPr>
            <w:tcW w:w="588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14" w:type="dxa"/>
            <w:gridSpan w:val="2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дорога от ул. Центральная до МУП «</w:t>
            </w:r>
            <w:proofErr w:type="spellStart"/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Народненские</w:t>
            </w:r>
            <w:proofErr w:type="spellEnd"/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коммунальные сети»</w:t>
            </w:r>
          </w:p>
        </w:tc>
        <w:tc>
          <w:tcPr>
            <w:tcW w:w="68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16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044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20 654 432 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ОП МП 31</w:t>
            </w:r>
          </w:p>
        </w:tc>
      </w:tr>
      <w:tr w:rsidR="00854F9C" w:rsidRPr="00B503CF" w:rsidTr="00E4283E">
        <w:tc>
          <w:tcPr>
            <w:tcW w:w="588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14" w:type="dxa"/>
            <w:gridSpan w:val="2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дорога ул. Пушкинская – ул. Коммунальная – ул. Центральная</w:t>
            </w:r>
          </w:p>
        </w:tc>
        <w:tc>
          <w:tcPr>
            <w:tcW w:w="68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16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044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20 654 432 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ОП МП 32</w:t>
            </w:r>
          </w:p>
        </w:tc>
      </w:tr>
      <w:tr w:rsidR="00854F9C" w:rsidRPr="00B503CF" w:rsidTr="00E4283E">
        <w:tc>
          <w:tcPr>
            <w:tcW w:w="9853" w:type="dxa"/>
            <w:gridSpan w:val="8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д. Коршуновка</w:t>
            </w:r>
          </w:p>
        </w:tc>
      </w:tr>
      <w:tr w:rsidR="00854F9C" w:rsidRPr="00B503CF" w:rsidTr="00E4283E">
        <w:tc>
          <w:tcPr>
            <w:tcW w:w="588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14" w:type="dxa"/>
            <w:gridSpan w:val="2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ул. Проезжая</w:t>
            </w:r>
          </w:p>
        </w:tc>
        <w:tc>
          <w:tcPr>
            <w:tcW w:w="68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42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044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20 654 432 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ОП МП 33</w:t>
            </w:r>
          </w:p>
        </w:tc>
      </w:tr>
      <w:tr w:rsidR="00854F9C" w:rsidRPr="00B503CF" w:rsidTr="00E4283E">
        <w:tc>
          <w:tcPr>
            <w:tcW w:w="588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14" w:type="dxa"/>
            <w:gridSpan w:val="2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ул. 60 лет Победы</w:t>
            </w:r>
          </w:p>
        </w:tc>
        <w:tc>
          <w:tcPr>
            <w:tcW w:w="68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316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42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44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20 654 432 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ОП МП 34</w:t>
            </w:r>
          </w:p>
        </w:tc>
      </w:tr>
      <w:tr w:rsidR="00854F9C" w:rsidRPr="00B503CF" w:rsidTr="00E4283E">
        <w:tc>
          <w:tcPr>
            <w:tcW w:w="588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14" w:type="dxa"/>
            <w:gridSpan w:val="2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дорога до кладбища</w:t>
            </w:r>
          </w:p>
        </w:tc>
        <w:tc>
          <w:tcPr>
            <w:tcW w:w="68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316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044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20 654 432 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ОП МП 35</w:t>
            </w:r>
          </w:p>
        </w:tc>
      </w:tr>
      <w:tr w:rsidR="00854F9C" w:rsidRPr="00B503CF" w:rsidTr="00E4283E">
        <w:tc>
          <w:tcPr>
            <w:tcW w:w="9853" w:type="dxa"/>
            <w:gridSpan w:val="8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с. Поповка</w:t>
            </w:r>
          </w:p>
        </w:tc>
      </w:tr>
      <w:tr w:rsidR="00854F9C" w:rsidRPr="00B503CF" w:rsidTr="00676A5E">
        <w:tc>
          <w:tcPr>
            <w:tcW w:w="588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14" w:type="dxa"/>
            <w:gridSpan w:val="2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ул. Крупской</w:t>
            </w:r>
          </w:p>
        </w:tc>
        <w:tc>
          <w:tcPr>
            <w:tcW w:w="68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316" w:type="dxa"/>
            <w:vAlign w:val="center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422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20 654 432 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ОП МП 36</w:t>
            </w:r>
          </w:p>
        </w:tc>
      </w:tr>
      <w:tr w:rsidR="00854F9C" w:rsidRPr="00B503CF" w:rsidTr="00676A5E">
        <w:tc>
          <w:tcPr>
            <w:tcW w:w="588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14" w:type="dxa"/>
            <w:gridSpan w:val="2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ул. Ленинская</w:t>
            </w:r>
          </w:p>
        </w:tc>
        <w:tc>
          <w:tcPr>
            <w:tcW w:w="68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316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422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20 654 432 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ОП МП 37</w:t>
            </w:r>
          </w:p>
        </w:tc>
      </w:tr>
      <w:tr w:rsidR="00854F9C" w:rsidRPr="00B503CF" w:rsidTr="00E4283E">
        <w:tc>
          <w:tcPr>
            <w:tcW w:w="588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14" w:type="dxa"/>
            <w:gridSpan w:val="2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ул. Молодежная</w:t>
            </w:r>
          </w:p>
        </w:tc>
        <w:tc>
          <w:tcPr>
            <w:tcW w:w="68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16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2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044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20 654 432 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ОП МП 38</w:t>
            </w:r>
          </w:p>
        </w:tc>
      </w:tr>
      <w:tr w:rsidR="00854F9C" w:rsidRPr="00B503CF" w:rsidTr="00E4283E">
        <w:tc>
          <w:tcPr>
            <w:tcW w:w="588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14" w:type="dxa"/>
            <w:gridSpan w:val="2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ул. Юбилейная</w:t>
            </w:r>
          </w:p>
        </w:tc>
        <w:tc>
          <w:tcPr>
            <w:tcW w:w="68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316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42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44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20 654 432 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ОП МП 39</w:t>
            </w:r>
          </w:p>
        </w:tc>
      </w:tr>
      <w:tr w:rsidR="00854F9C" w:rsidRPr="00B503CF" w:rsidTr="00E4283E">
        <w:tc>
          <w:tcPr>
            <w:tcW w:w="588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14" w:type="dxa"/>
            <w:gridSpan w:val="2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Летуновского</w:t>
            </w:r>
            <w:proofErr w:type="spellEnd"/>
          </w:p>
        </w:tc>
        <w:tc>
          <w:tcPr>
            <w:tcW w:w="68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316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0,15</w:t>
            </w:r>
          </w:p>
        </w:tc>
        <w:tc>
          <w:tcPr>
            <w:tcW w:w="1422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20 654 432 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ОП МП 40</w:t>
            </w:r>
          </w:p>
        </w:tc>
      </w:tr>
      <w:tr w:rsidR="00854F9C" w:rsidRPr="00B503CF" w:rsidTr="00E4283E">
        <w:tc>
          <w:tcPr>
            <w:tcW w:w="9853" w:type="dxa"/>
            <w:gridSpan w:val="8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д. Сергеевка</w:t>
            </w:r>
          </w:p>
        </w:tc>
      </w:tr>
      <w:tr w:rsidR="00854F9C" w:rsidRPr="00B503CF" w:rsidTr="00E4283E">
        <w:tc>
          <w:tcPr>
            <w:tcW w:w="588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14" w:type="dxa"/>
            <w:gridSpan w:val="2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ул. Ленинская</w:t>
            </w:r>
          </w:p>
        </w:tc>
        <w:tc>
          <w:tcPr>
            <w:tcW w:w="68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16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044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654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432 ОП МП 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41</w:t>
            </w:r>
          </w:p>
        </w:tc>
      </w:tr>
      <w:tr w:rsidR="00854F9C" w:rsidRPr="00B503CF" w:rsidTr="00E4283E">
        <w:tc>
          <w:tcPr>
            <w:tcW w:w="588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2214" w:type="dxa"/>
            <w:gridSpan w:val="2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68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16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044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654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432 ОП МП 42</w:t>
            </w:r>
          </w:p>
        </w:tc>
      </w:tr>
      <w:tr w:rsidR="00854F9C" w:rsidRPr="00B503CF" w:rsidTr="00E4283E">
        <w:tc>
          <w:tcPr>
            <w:tcW w:w="588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14" w:type="dxa"/>
            <w:gridSpan w:val="2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68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316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42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44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20 654 432 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ОП МП 43</w:t>
            </w:r>
          </w:p>
        </w:tc>
      </w:tr>
      <w:tr w:rsidR="00854F9C" w:rsidRPr="00B503CF" w:rsidTr="00E4283E">
        <w:tc>
          <w:tcPr>
            <w:tcW w:w="588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14" w:type="dxa"/>
            <w:gridSpan w:val="2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дорога от ул. Центральная до кладбища</w:t>
            </w:r>
          </w:p>
        </w:tc>
        <w:tc>
          <w:tcPr>
            <w:tcW w:w="68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316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044" w:type="dxa"/>
          </w:tcPr>
          <w:p w:rsidR="00854F9C" w:rsidRPr="00B503CF" w:rsidRDefault="00854F9C" w:rsidP="00385C8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54F9C" w:rsidRPr="00B503CF" w:rsidRDefault="00854F9C" w:rsidP="00385C8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20 654 432 </w:t>
            </w:r>
            <w:r w:rsidRPr="00B503CF">
              <w:rPr>
                <w:rFonts w:ascii="Times New Roman" w:eastAsia="Calibri" w:hAnsi="Times New Roman" w:cs="Times New Roman"/>
                <w:sz w:val="28"/>
                <w:szCs w:val="28"/>
              </w:rPr>
              <w:t>ОП МП 44</w:t>
            </w:r>
          </w:p>
        </w:tc>
      </w:tr>
    </w:tbl>
    <w:p w:rsidR="00854F9C" w:rsidRPr="00B503CF" w:rsidRDefault="00854F9C" w:rsidP="00385C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4F9C" w:rsidRPr="00B503CF" w:rsidRDefault="00854F9C" w:rsidP="00385C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4F9C" w:rsidRPr="00B503CF" w:rsidRDefault="00854F9C" w:rsidP="00385C82">
      <w:pPr>
        <w:shd w:val="clear" w:color="auto" w:fill="FFFFFF"/>
        <w:tabs>
          <w:tab w:val="left" w:pos="337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дорог утвержден Постановлением №19 от 22.05.2015 г. «Об утверждении перечня автомобильных дорог общего пользования местного значения Народненского сельского поселения Терновского муниципального района Воронежской области( в редакции постановления №67 от 15.12.2015 г.)</w:t>
      </w:r>
    </w:p>
    <w:p w:rsidR="00854F9C" w:rsidRPr="00B503CF" w:rsidRDefault="00854F9C" w:rsidP="00385C82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автомобильных  дорог регионального значения, проходящих в границах поселения</w:t>
      </w:r>
    </w:p>
    <w:p w:rsidR="00854F9C" w:rsidRPr="00B503CF" w:rsidRDefault="00854F9C" w:rsidP="00385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3CF">
        <w:rPr>
          <w:rFonts w:ascii="Times New Roman" w:hAnsi="Times New Roman" w:cs="Times New Roman"/>
          <w:color w:val="000000"/>
          <w:sz w:val="28"/>
          <w:szCs w:val="28"/>
        </w:rPr>
        <w:t>По территории сельского поселения проходят автодороги общего пользования регионального значения. Их характеристики представлены в таблице №4 (согласно Постановлению администрации Воронежской области от 30 декабря 2005 г. № 1239 «Об утверждении показателей отнесения автомобильных дорог общего пользования к собственности Воронежской области»).</w:t>
      </w:r>
    </w:p>
    <w:p w:rsidR="00854F9C" w:rsidRPr="00B503CF" w:rsidRDefault="00854F9C" w:rsidP="00385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4F9C" w:rsidRPr="00B503CF" w:rsidRDefault="00854F9C" w:rsidP="00385C82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503CF">
        <w:rPr>
          <w:rFonts w:ascii="Times New Roman" w:hAnsi="Times New Roman" w:cs="Times New Roman"/>
          <w:b/>
          <w:bCs/>
          <w:iCs/>
          <w:sz w:val="28"/>
          <w:szCs w:val="28"/>
        </w:rPr>
        <w:t>Таблица №4. Перечень автомобильных дорог регионального значения, проходящих в границах поселения</w:t>
      </w:r>
    </w:p>
    <w:tbl>
      <w:tblPr>
        <w:tblW w:w="9959" w:type="dxa"/>
        <w:jc w:val="center"/>
        <w:tblInd w:w="-92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28"/>
        <w:gridCol w:w="2322"/>
        <w:gridCol w:w="3773"/>
        <w:gridCol w:w="1861"/>
        <w:gridCol w:w="1275"/>
      </w:tblGrid>
      <w:tr w:rsidR="00854F9C" w:rsidRPr="00B503CF" w:rsidTr="00E4283E">
        <w:trPr>
          <w:cantSplit/>
          <w:trHeight w:val="120"/>
          <w:jc w:val="center"/>
        </w:trPr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54F9C" w:rsidRPr="00B503CF" w:rsidRDefault="00854F9C" w:rsidP="00385C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03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54F9C" w:rsidRPr="00B503CF" w:rsidRDefault="00854F9C" w:rsidP="00385C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03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  <w:p w:rsidR="00854F9C" w:rsidRPr="00B503CF" w:rsidRDefault="00854F9C" w:rsidP="00385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03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дороги</w:t>
            </w:r>
          </w:p>
        </w:tc>
        <w:tc>
          <w:tcPr>
            <w:tcW w:w="3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54F9C" w:rsidRPr="00B503CF" w:rsidRDefault="00854F9C" w:rsidP="00385C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03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дороги</w:t>
            </w:r>
          </w:p>
        </w:tc>
        <w:tc>
          <w:tcPr>
            <w:tcW w:w="1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54F9C" w:rsidRPr="00B503CF" w:rsidRDefault="00854F9C" w:rsidP="00385C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03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Протяженность,</w:t>
            </w:r>
          </w:p>
          <w:p w:rsidR="00854F9C" w:rsidRPr="00B503CF" w:rsidRDefault="00854F9C" w:rsidP="00385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03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км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F9C" w:rsidRPr="00B503CF" w:rsidRDefault="00854F9C" w:rsidP="00385C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03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Тип покрытия (ц/б, а/б, </w:t>
            </w:r>
            <w:proofErr w:type="spellStart"/>
            <w:r w:rsidRPr="00B503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перех</w:t>
            </w:r>
            <w:proofErr w:type="spellEnd"/>
            <w:r w:rsidRPr="00B503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грунт)</w:t>
            </w:r>
          </w:p>
        </w:tc>
      </w:tr>
      <w:tr w:rsidR="00854F9C" w:rsidRPr="00B503CF" w:rsidTr="00E4283E">
        <w:trPr>
          <w:cantSplit/>
          <w:trHeight w:val="120"/>
          <w:jc w:val="center"/>
        </w:trPr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</w:tcPr>
          <w:p w:rsidR="00854F9C" w:rsidRPr="00B503CF" w:rsidRDefault="00854F9C" w:rsidP="0038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03C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2" w:type="dxa"/>
            <w:tcBorders>
              <w:left w:val="single" w:sz="1" w:space="0" w:color="000000"/>
              <w:bottom w:val="single" w:sz="1" w:space="0" w:color="000000"/>
            </w:tcBorders>
          </w:tcPr>
          <w:p w:rsidR="00854F9C" w:rsidRPr="00B503CF" w:rsidRDefault="00854F9C" w:rsidP="0038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B503C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 ОП РЗ Н13</w:t>
            </w:r>
            <w:r w:rsidRPr="00B503CF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-30</w:t>
            </w:r>
          </w:p>
        </w:tc>
        <w:tc>
          <w:tcPr>
            <w:tcW w:w="3773" w:type="dxa"/>
            <w:tcBorders>
              <w:left w:val="single" w:sz="1" w:space="0" w:color="000000"/>
              <w:bottom w:val="single" w:sz="1" w:space="0" w:color="000000"/>
            </w:tcBorders>
          </w:tcPr>
          <w:p w:rsidR="00854F9C" w:rsidRPr="00B503CF" w:rsidRDefault="00854F9C" w:rsidP="00385C82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503CF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«Терновка - Народное» - Липяги – д. Коршуновка</w:t>
            </w:r>
          </w:p>
        </w:tc>
        <w:tc>
          <w:tcPr>
            <w:tcW w:w="1861" w:type="dxa"/>
            <w:tcBorders>
              <w:left w:val="single" w:sz="1" w:space="0" w:color="000000"/>
              <w:bottom w:val="single" w:sz="1" w:space="0" w:color="000000"/>
            </w:tcBorders>
          </w:tcPr>
          <w:p w:rsidR="00854F9C" w:rsidRPr="00B503CF" w:rsidRDefault="00854F9C" w:rsidP="00385C82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503CF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8,091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F9C" w:rsidRPr="00B503CF" w:rsidRDefault="00854F9C" w:rsidP="00385C82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503CF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а/б</w:t>
            </w:r>
          </w:p>
        </w:tc>
      </w:tr>
      <w:tr w:rsidR="00854F9C" w:rsidRPr="00B503CF" w:rsidTr="00E4283E">
        <w:trPr>
          <w:cantSplit/>
          <w:trHeight w:val="120"/>
          <w:jc w:val="center"/>
        </w:trPr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</w:tcPr>
          <w:p w:rsidR="00854F9C" w:rsidRPr="00B503CF" w:rsidRDefault="00854F9C" w:rsidP="0038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03C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22" w:type="dxa"/>
            <w:tcBorders>
              <w:left w:val="single" w:sz="1" w:space="0" w:color="000000"/>
              <w:bottom w:val="single" w:sz="1" w:space="0" w:color="000000"/>
            </w:tcBorders>
          </w:tcPr>
          <w:p w:rsidR="00854F9C" w:rsidRPr="00B503CF" w:rsidRDefault="00854F9C" w:rsidP="0038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B503C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 ОП РЗ Н15</w:t>
            </w:r>
            <w:r w:rsidRPr="00B503CF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-30</w:t>
            </w:r>
          </w:p>
        </w:tc>
        <w:tc>
          <w:tcPr>
            <w:tcW w:w="3773" w:type="dxa"/>
            <w:tcBorders>
              <w:left w:val="single" w:sz="1" w:space="0" w:color="000000"/>
              <w:bottom w:val="single" w:sz="1" w:space="0" w:color="000000"/>
            </w:tcBorders>
          </w:tcPr>
          <w:p w:rsidR="00854F9C" w:rsidRPr="00B503CF" w:rsidRDefault="00854F9C" w:rsidP="00385C82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503CF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М «Каспий» - Александровка – с. Народное</w:t>
            </w:r>
          </w:p>
        </w:tc>
        <w:tc>
          <w:tcPr>
            <w:tcW w:w="1861" w:type="dxa"/>
            <w:tcBorders>
              <w:left w:val="single" w:sz="1" w:space="0" w:color="000000"/>
              <w:bottom w:val="single" w:sz="1" w:space="0" w:color="000000"/>
            </w:tcBorders>
          </w:tcPr>
          <w:p w:rsidR="00854F9C" w:rsidRPr="00B503CF" w:rsidRDefault="00854F9C" w:rsidP="00385C82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503CF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13,293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F9C" w:rsidRPr="00B503CF" w:rsidRDefault="00854F9C" w:rsidP="00385C82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503CF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а/б</w:t>
            </w:r>
          </w:p>
        </w:tc>
      </w:tr>
      <w:tr w:rsidR="00854F9C" w:rsidRPr="00B503CF" w:rsidTr="00E4283E">
        <w:trPr>
          <w:cantSplit/>
          <w:trHeight w:val="120"/>
          <w:jc w:val="center"/>
        </w:trPr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</w:tcPr>
          <w:p w:rsidR="00854F9C" w:rsidRPr="00B503CF" w:rsidRDefault="00854F9C" w:rsidP="0038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03C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2" w:type="dxa"/>
            <w:tcBorders>
              <w:left w:val="single" w:sz="1" w:space="0" w:color="000000"/>
              <w:bottom w:val="single" w:sz="1" w:space="0" w:color="000000"/>
            </w:tcBorders>
          </w:tcPr>
          <w:p w:rsidR="00854F9C" w:rsidRPr="00B503CF" w:rsidRDefault="00854F9C" w:rsidP="0038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B503C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 ОП РЗ Н17</w:t>
            </w:r>
            <w:r w:rsidRPr="00B503CF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-30</w:t>
            </w:r>
          </w:p>
        </w:tc>
        <w:tc>
          <w:tcPr>
            <w:tcW w:w="3773" w:type="dxa"/>
            <w:tcBorders>
              <w:left w:val="single" w:sz="1" w:space="0" w:color="000000"/>
              <w:bottom w:val="single" w:sz="1" w:space="0" w:color="000000"/>
            </w:tcBorders>
          </w:tcPr>
          <w:p w:rsidR="00854F9C" w:rsidRPr="00B503CF" w:rsidRDefault="00854F9C" w:rsidP="00385C82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503CF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Народное – Поповка</w:t>
            </w:r>
          </w:p>
        </w:tc>
        <w:tc>
          <w:tcPr>
            <w:tcW w:w="1861" w:type="dxa"/>
            <w:tcBorders>
              <w:left w:val="single" w:sz="1" w:space="0" w:color="000000"/>
              <w:bottom w:val="single" w:sz="1" w:space="0" w:color="000000"/>
            </w:tcBorders>
          </w:tcPr>
          <w:p w:rsidR="00854F9C" w:rsidRPr="00B503CF" w:rsidRDefault="00854F9C" w:rsidP="00385C82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503CF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8,800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F9C" w:rsidRPr="00B503CF" w:rsidRDefault="00854F9C" w:rsidP="00385C82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503CF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а/б</w:t>
            </w:r>
          </w:p>
        </w:tc>
      </w:tr>
      <w:tr w:rsidR="00854F9C" w:rsidRPr="00B503CF" w:rsidTr="00E4283E">
        <w:trPr>
          <w:cantSplit/>
          <w:trHeight w:val="120"/>
          <w:jc w:val="center"/>
        </w:trPr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</w:tcPr>
          <w:p w:rsidR="00854F9C" w:rsidRPr="00B503CF" w:rsidRDefault="00854F9C" w:rsidP="0038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03C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22" w:type="dxa"/>
            <w:tcBorders>
              <w:left w:val="single" w:sz="1" w:space="0" w:color="000000"/>
              <w:bottom w:val="single" w:sz="1" w:space="0" w:color="000000"/>
            </w:tcBorders>
          </w:tcPr>
          <w:p w:rsidR="00854F9C" w:rsidRPr="00B503CF" w:rsidRDefault="00854F9C" w:rsidP="0038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03C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 ОП РЗ Н18-30</w:t>
            </w:r>
          </w:p>
        </w:tc>
        <w:tc>
          <w:tcPr>
            <w:tcW w:w="3773" w:type="dxa"/>
            <w:tcBorders>
              <w:left w:val="single" w:sz="1" w:space="0" w:color="000000"/>
              <w:bottom w:val="single" w:sz="1" w:space="0" w:color="000000"/>
            </w:tcBorders>
          </w:tcPr>
          <w:p w:rsidR="00854F9C" w:rsidRPr="00B503CF" w:rsidRDefault="00854F9C" w:rsidP="00385C8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503CF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«Народное-Поповка»-Красивка-</w:t>
            </w:r>
            <w:proofErr w:type="spellStart"/>
            <w:r w:rsidRPr="00B503CF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Новокирсановка</w:t>
            </w:r>
            <w:proofErr w:type="spellEnd"/>
          </w:p>
        </w:tc>
        <w:tc>
          <w:tcPr>
            <w:tcW w:w="1861" w:type="dxa"/>
            <w:tcBorders>
              <w:left w:val="single" w:sz="1" w:space="0" w:color="000000"/>
              <w:bottom w:val="single" w:sz="1" w:space="0" w:color="000000"/>
            </w:tcBorders>
          </w:tcPr>
          <w:p w:rsidR="00854F9C" w:rsidRPr="00B503CF" w:rsidRDefault="00854F9C" w:rsidP="00385C82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503CF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9,800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F9C" w:rsidRPr="00B503CF" w:rsidRDefault="00854F9C" w:rsidP="00385C82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503CF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а/б</w:t>
            </w:r>
          </w:p>
        </w:tc>
      </w:tr>
      <w:tr w:rsidR="00854F9C" w:rsidRPr="00B503CF" w:rsidTr="00E4283E">
        <w:trPr>
          <w:cantSplit/>
          <w:trHeight w:val="120"/>
          <w:jc w:val="center"/>
        </w:trPr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</w:tcPr>
          <w:p w:rsidR="00854F9C" w:rsidRPr="00B503CF" w:rsidRDefault="00854F9C" w:rsidP="0038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03C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22" w:type="dxa"/>
            <w:tcBorders>
              <w:left w:val="single" w:sz="1" w:space="0" w:color="000000"/>
              <w:bottom w:val="single" w:sz="1" w:space="0" w:color="000000"/>
            </w:tcBorders>
          </w:tcPr>
          <w:p w:rsidR="00854F9C" w:rsidRPr="00B503CF" w:rsidRDefault="00854F9C" w:rsidP="0038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B503C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 ОП РЗ Н19</w:t>
            </w:r>
            <w:r w:rsidRPr="00B503CF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-30</w:t>
            </w:r>
          </w:p>
        </w:tc>
        <w:tc>
          <w:tcPr>
            <w:tcW w:w="3773" w:type="dxa"/>
            <w:tcBorders>
              <w:left w:val="single" w:sz="1" w:space="0" w:color="000000"/>
              <w:bottom w:val="single" w:sz="1" w:space="0" w:color="000000"/>
            </w:tcBorders>
          </w:tcPr>
          <w:p w:rsidR="00854F9C" w:rsidRPr="00B503CF" w:rsidRDefault="00854F9C" w:rsidP="00385C8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503CF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Народное – Сергеевка</w:t>
            </w:r>
          </w:p>
        </w:tc>
        <w:tc>
          <w:tcPr>
            <w:tcW w:w="1861" w:type="dxa"/>
            <w:tcBorders>
              <w:left w:val="single" w:sz="1" w:space="0" w:color="000000"/>
              <w:bottom w:val="single" w:sz="1" w:space="0" w:color="000000"/>
            </w:tcBorders>
          </w:tcPr>
          <w:p w:rsidR="00854F9C" w:rsidRPr="00B503CF" w:rsidRDefault="00854F9C" w:rsidP="00385C82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503CF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1,800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F9C" w:rsidRPr="00B503CF" w:rsidRDefault="00854F9C" w:rsidP="00385C82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503CF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а/б</w:t>
            </w:r>
          </w:p>
        </w:tc>
      </w:tr>
      <w:tr w:rsidR="00854F9C" w:rsidRPr="00B503CF" w:rsidTr="00E4283E">
        <w:trPr>
          <w:cantSplit/>
          <w:trHeight w:val="120"/>
          <w:jc w:val="center"/>
        </w:trPr>
        <w:tc>
          <w:tcPr>
            <w:tcW w:w="728" w:type="dxa"/>
            <w:tcBorders>
              <w:left w:val="single" w:sz="1" w:space="0" w:color="000000"/>
            </w:tcBorders>
          </w:tcPr>
          <w:p w:rsidR="00854F9C" w:rsidRPr="00B503CF" w:rsidRDefault="00854F9C" w:rsidP="0038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03C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22" w:type="dxa"/>
            <w:tcBorders>
              <w:left w:val="single" w:sz="1" w:space="0" w:color="000000"/>
            </w:tcBorders>
          </w:tcPr>
          <w:p w:rsidR="00854F9C" w:rsidRPr="00B503CF" w:rsidRDefault="00854F9C" w:rsidP="0038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B503C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 ОП РЗ Н24</w:t>
            </w:r>
            <w:r w:rsidRPr="00B503CF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-30</w:t>
            </w:r>
          </w:p>
        </w:tc>
        <w:tc>
          <w:tcPr>
            <w:tcW w:w="3773" w:type="dxa"/>
            <w:tcBorders>
              <w:left w:val="single" w:sz="1" w:space="0" w:color="000000"/>
            </w:tcBorders>
          </w:tcPr>
          <w:p w:rsidR="00854F9C" w:rsidRPr="00B503CF" w:rsidRDefault="00854F9C" w:rsidP="00385C82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503CF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Объезд с. Народное</w:t>
            </w:r>
          </w:p>
        </w:tc>
        <w:tc>
          <w:tcPr>
            <w:tcW w:w="1861" w:type="dxa"/>
            <w:tcBorders>
              <w:left w:val="single" w:sz="1" w:space="0" w:color="000000"/>
            </w:tcBorders>
          </w:tcPr>
          <w:p w:rsidR="00854F9C" w:rsidRPr="00B503CF" w:rsidRDefault="00854F9C" w:rsidP="00385C82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503CF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2,580</w:t>
            </w:r>
          </w:p>
        </w:tc>
        <w:tc>
          <w:tcPr>
            <w:tcW w:w="1275" w:type="dxa"/>
            <w:tcBorders>
              <w:left w:val="single" w:sz="1" w:space="0" w:color="000000"/>
              <w:right w:val="single" w:sz="1" w:space="0" w:color="000000"/>
            </w:tcBorders>
          </w:tcPr>
          <w:p w:rsidR="00854F9C" w:rsidRPr="00B503CF" w:rsidRDefault="00854F9C" w:rsidP="00385C82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503CF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а/б</w:t>
            </w:r>
          </w:p>
        </w:tc>
      </w:tr>
      <w:tr w:rsidR="00854F9C" w:rsidRPr="00B503CF" w:rsidTr="00E4283E">
        <w:trPr>
          <w:cantSplit/>
          <w:trHeight w:val="120"/>
          <w:jc w:val="center"/>
        </w:trPr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</w:tcPr>
          <w:p w:rsidR="00854F9C" w:rsidRPr="00B503CF" w:rsidRDefault="00854F9C" w:rsidP="0038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22" w:type="dxa"/>
            <w:tcBorders>
              <w:left w:val="single" w:sz="1" w:space="0" w:color="000000"/>
              <w:bottom w:val="single" w:sz="1" w:space="0" w:color="000000"/>
            </w:tcBorders>
          </w:tcPr>
          <w:p w:rsidR="00854F9C" w:rsidRPr="00B503CF" w:rsidRDefault="00854F9C" w:rsidP="0038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73" w:type="dxa"/>
            <w:tcBorders>
              <w:left w:val="single" w:sz="1" w:space="0" w:color="000000"/>
              <w:bottom w:val="single" w:sz="1" w:space="0" w:color="000000"/>
            </w:tcBorders>
          </w:tcPr>
          <w:p w:rsidR="00854F9C" w:rsidRPr="00B503CF" w:rsidRDefault="00854F9C" w:rsidP="00385C8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61" w:type="dxa"/>
            <w:tcBorders>
              <w:left w:val="single" w:sz="1" w:space="0" w:color="000000"/>
              <w:bottom w:val="single" w:sz="1" w:space="0" w:color="000000"/>
            </w:tcBorders>
          </w:tcPr>
          <w:p w:rsidR="00854F9C" w:rsidRPr="00B503CF" w:rsidRDefault="00854F9C" w:rsidP="00385C82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F9C" w:rsidRPr="00B503CF" w:rsidRDefault="00854F9C" w:rsidP="00385C82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854F9C" w:rsidRPr="00B503CF" w:rsidRDefault="00854F9C" w:rsidP="00385C82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854F9C" w:rsidRPr="00B503CF" w:rsidRDefault="00854F9C" w:rsidP="00385C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Развитие  экономики  поселения  во  многом  определяется  эффективностью функционирования автомобильного транспорта, которая зависит от уровня развития и состояния сети автомобильных дорог общего пользования местного значения. Недостаточный  уровень  развития  дорожной  сети  приводит  к  значительным потерям экономики и населения поселения, является одним из наиболее существенных ограничений  темпов  роста  социально-экономического  развития  Народненского сельского поселения, поэтому совершенствование сети автомобильных дорог общего пользования  местного  значения    важно  для  поселения.  Это  в  будущем  позволит обеспечить  приток  трудовых  ресурсов,  развитие  производства,  а  это  в  свою  очередь приведет к экономическому росту поселения. </w:t>
      </w:r>
    </w:p>
    <w:p w:rsidR="00854F9C" w:rsidRPr="00B503CF" w:rsidRDefault="00854F9C" w:rsidP="00385C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В  условиях,  когда  объем  инвестиций  в  дорожный  комплекс  является  явно недостаточным,  а рост уровня  автомобилизации  значительно опережает  темпы роста развития  дорожной  сети,  на  первый  план  выходят  работы  по  содержанию  и эксплуатации  дорог. При  выполнении  текущего  ремонта  используются  современные технологии  с  использование  специализированных  звеньев  машин  и  механизмов, позволяющих  сократить  ручной  труд  и  обеспечить  высокое  качество  выполняемых работ.  При  этом  текущий  ремонт  в  отличие  от  капитального,  не  решает  задач, связанных  с  повышением  качества  дорожного  покрытия  -  характеристик  ровности, шероховатости, прочности и т.д. Недофинансирование дорожной отрасли, в условиях постоянного  роста интенсивности  движения,  изменения  состава движения  в  сторону увеличения  грузоподъемности  транспортных  средств,  приводит  к  несоблюдению  межремонтных  сроков,  накоплению  количества  участков  </w:t>
      </w:r>
      <w:proofErr w:type="spellStart"/>
      <w:r w:rsidRPr="00B503CF">
        <w:rPr>
          <w:rFonts w:ascii="Times New Roman" w:eastAsia="Calibri" w:hAnsi="Times New Roman" w:cs="Times New Roman"/>
          <w:sz w:val="28"/>
          <w:szCs w:val="28"/>
        </w:rPr>
        <w:t>недоремонта</w:t>
      </w:r>
      <w:proofErr w:type="spellEnd"/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.  Учитывая вышеизложенное,  в  условиях  ограниченных  финансовых  средств  стоит  задача  их оптимального использования с целью максимально возможного снижения количества проблемных участков автомобильных дорог и сооружений на них. Применение  программно-целевого  метода  в  развитии  автомобильных  дорог общего пользования местного  значения Народненского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 В связи с недостаточностью финансирования расходов на дорожное хозяйство в бюджете  Народненского  сельского  поселения  эксплуатационное  состояние значительной  части  улиц  поселения  по  отдельным  параметрам  перестало соответствовать  требованиям  нормативных  документов  и  технических  регламентов. Возросли  материальные  затраты  на  содержание  улично-дорожной  сети  в  связи  с необходимостью  проведения  значительного  объема  работ  по  ямочному  ремонту дорожного покрытия улиц 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В  настоящее  время  в  собственности  Народненского   сельского  поселения  находится </w:t>
      </w:r>
      <w:r w:rsidRPr="00B503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33,2 км </w:t>
      </w: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местного значения. Остальные  </w:t>
      </w:r>
      <w:r w:rsidRPr="00B503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автодороги  поселения  являются  подъездами  к  отдельно  стоящим населенным пунктам.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Классификация  автомобильных  дорог  общего  пользования  местного  значения поселения  и  их  отнесение  к  категориям  автомобильных  дорог  (первой,  второй, третьей, четвертой, пятой категориям) осуществляются в зависимости от транспортно-эксплуатационных характеристик и потребительских свойств автомобильных дорог в порядке, установленном Правительством Российской Федерации.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Основные местные автомобильные дороги выполняют связующие функции между улицами  и  отдельными  объектами  населенных  пунктов  Народненского  сельского поселения.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ГОСТ Р 52398 «Классификация автомобильных дорог, основные параметры  и  требования»  дороги  общего  пользования  поселения  относятся  к  классу автомобильных  дорог  «Дорога  обычного  типа  (не  скоростная  дорога)»  с  категорией V. Для  V  категории  предусматривается  количество  полос  –  1,  ширина  полосы  4,5 метра, разделительная полоса не требуется, допускается пересечение в одном уровне с автомобильными дорогами, велосипедными и пешеходными дорожками и допускается доступ на дорогу с примыканием в одном уровне.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Автомобильные  дороги  местного  значения  поселения    имеют  идентификационные  номера,  которые  присвоены  администрацией  Народненского  сельского  поселения    в  соответствии  с  «Правилами  присвоения  автомобильным  дорогам  идентификационных  номеров»,  утвержденными  приказом  Минтранса  от  07.02.2007 года № 16. 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Перечень муниципальных  автомобильных дорог с указанием категории дороги и ее идентификационного номера указан в Таблице № 4.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 По состоянию на 1 января 2017 г. доля автомобильных дорог, соответствующих   нормативным  и  допустимым  требованиям  к  транспортно-эксплуатационным показателям, составляла 45,3%.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Улично-дорожная  сеть  внутри  населенных  пунктов,  как  правило,  не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благоустроена,  исключая  те  её  участки,  по  которым  проходят  автодороги  местного значения. 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03CF">
        <w:rPr>
          <w:rFonts w:ascii="Times New Roman" w:eastAsia="Calibri" w:hAnsi="Times New Roman" w:cs="Times New Roman"/>
          <w:b/>
          <w:sz w:val="28"/>
          <w:szCs w:val="28"/>
        </w:rPr>
        <w:t xml:space="preserve">2.5 Анализ состава парка транспортных средств и уровня автомобилизации в </w:t>
      </w:r>
      <w:proofErr w:type="spellStart"/>
      <w:r w:rsidRPr="00B503CF">
        <w:rPr>
          <w:rFonts w:ascii="Times New Roman" w:eastAsia="Calibri" w:hAnsi="Times New Roman" w:cs="Times New Roman"/>
          <w:b/>
          <w:sz w:val="28"/>
          <w:szCs w:val="28"/>
        </w:rPr>
        <w:t>Народненском</w:t>
      </w:r>
      <w:proofErr w:type="spellEnd"/>
      <w:r w:rsidRPr="00B503CF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сельском поселении, обеспеченность  парковками (парковочными местами). 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   На  протяжении  последних  лет  наблюдается  тенденция  к  увеличению  числа автомобилей  на  территории  поселения.  Основной  прирост  этого  показателя осуществляется  за  счёт  увеличения  числа  легковых  автомобилей  находящихся  в собственности  граждан  (в  среднем  по  4%  в  год).  На  01.01.2017  года  количество грузовых автомобилей составляет 65, легковых – </w:t>
      </w:r>
      <w:r w:rsidRPr="00B503CF">
        <w:rPr>
          <w:rFonts w:ascii="Times New Roman" w:eastAsia="Calibri" w:hAnsi="Times New Roman" w:cs="Times New Roman"/>
          <w:color w:val="000000"/>
          <w:sz w:val="28"/>
          <w:szCs w:val="28"/>
        </w:rPr>
        <w:t>305.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  Хранение  автотранспорта  на  территории  Народненского  сельского  поселения осуществляется в пределах участков предприятий и на придомовых участках жителей поселения. </w:t>
      </w:r>
    </w:p>
    <w:p w:rsidR="00854F9C" w:rsidRPr="00B503CF" w:rsidRDefault="00854F9C" w:rsidP="00385C82">
      <w:pPr>
        <w:widowControl w:val="0"/>
        <w:spacing w:after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Парковочные места имеются у объектов социальной инфраструктуры и у административных зданий хозяйствующих организаций.</w:t>
      </w:r>
    </w:p>
    <w:p w:rsidR="00854F9C" w:rsidRPr="00B503CF" w:rsidRDefault="00854F9C" w:rsidP="00385C82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5. Уровень автомобилизации населения на территории Народненского сельского поселения</w:t>
      </w:r>
    </w:p>
    <w:p w:rsidR="00854F9C" w:rsidRPr="00B503CF" w:rsidRDefault="00854F9C" w:rsidP="00385C82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3110"/>
        <w:gridCol w:w="1876"/>
        <w:gridCol w:w="1877"/>
        <w:gridCol w:w="1915"/>
      </w:tblGrid>
      <w:tr w:rsidR="00854F9C" w:rsidRPr="00B503CF" w:rsidTr="00E4283E">
        <w:tc>
          <w:tcPr>
            <w:tcW w:w="797" w:type="dxa"/>
            <w:shd w:val="clear" w:color="auto" w:fill="auto"/>
          </w:tcPr>
          <w:p w:rsidR="00854F9C" w:rsidRPr="00B503CF" w:rsidRDefault="00854F9C" w:rsidP="00385C82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854F9C" w:rsidRPr="00B503CF" w:rsidRDefault="00854F9C" w:rsidP="00385C82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49" w:type="dxa"/>
            <w:shd w:val="clear" w:color="auto" w:fill="auto"/>
          </w:tcPr>
          <w:p w:rsidR="00854F9C" w:rsidRPr="00B503CF" w:rsidRDefault="00854F9C" w:rsidP="00385C82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023" w:type="dxa"/>
            <w:shd w:val="clear" w:color="auto" w:fill="auto"/>
          </w:tcPr>
          <w:p w:rsidR="00854F9C" w:rsidRPr="00B503CF" w:rsidRDefault="00854F9C" w:rsidP="00385C82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 год</w:t>
            </w:r>
          </w:p>
          <w:p w:rsidR="00854F9C" w:rsidRPr="00B503CF" w:rsidRDefault="00854F9C" w:rsidP="00385C82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(факт)</w:t>
            </w:r>
          </w:p>
        </w:tc>
        <w:tc>
          <w:tcPr>
            <w:tcW w:w="2024" w:type="dxa"/>
            <w:shd w:val="clear" w:color="auto" w:fill="auto"/>
          </w:tcPr>
          <w:p w:rsidR="00854F9C" w:rsidRPr="00B503CF" w:rsidRDefault="00854F9C" w:rsidP="00385C82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 год</w:t>
            </w:r>
          </w:p>
          <w:p w:rsidR="00854F9C" w:rsidRPr="00B503CF" w:rsidRDefault="00854F9C" w:rsidP="00385C82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(факт)</w:t>
            </w:r>
          </w:p>
        </w:tc>
        <w:tc>
          <w:tcPr>
            <w:tcW w:w="2024" w:type="dxa"/>
            <w:shd w:val="clear" w:color="auto" w:fill="auto"/>
          </w:tcPr>
          <w:p w:rsidR="00854F9C" w:rsidRPr="00B503CF" w:rsidRDefault="00854F9C" w:rsidP="00385C82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 год</w:t>
            </w:r>
          </w:p>
          <w:p w:rsidR="00854F9C" w:rsidRPr="00B503CF" w:rsidRDefault="00854F9C" w:rsidP="00385C82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(оценка)</w:t>
            </w:r>
          </w:p>
        </w:tc>
      </w:tr>
      <w:tr w:rsidR="00854F9C" w:rsidRPr="00B503CF" w:rsidTr="00E4283E">
        <w:tc>
          <w:tcPr>
            <w:tcW w:w="797" w:type="dxa"/>
            <w:shd w:val="clear" w:color="auto" w:fill="auto"/>
          </w:tcPr>
          <w:p w:rsidR="00854F9C" w:rsidRPr="00B503CF" w:rsidRDefault="00854F9C" w:rsidP="00385C82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49" w:type="dxa"/>
            <w:shd w:val="clear" w:color="auto" w:fill="auto"/>
          </w:tcPr>
          <w:p w:rsidR="00854F9C" w:rsidRPr="00B503CF" w:rsidRDefault="00854F9C" w:rsidP="00385C82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населения, чел.</w:t>
            </w:r>
          </w:p>
        </w:tc>
        <w:tc>
          <w:tcPr>
            <w:tcW w:w="2023" w:type="dxa"/>
            <w:shd w:val="clear" w:color="auto" w:fill="auto"/>
          </w:tcPr>
          <w:p w:rsidR="00854F9C" w:rsidRPr="00B503CF" w:rsidRDefault="00854F9C" w:rsidP="00385C82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2216</w:t>
            </w:r>
          </w:p>
        </w:tc>
        <w:tc>
          <w:tcPr>
            <w:tcW w:w="2024" w:type="dxa"/>
            <w:shd w:val="clear" w:color="auto" w:fill="auto"/>
          </w:tcPr>
          <w:p w:rsidR="00854F9C" w:rsidRPr="00B503CF" w:rsidRDefault="00854F9C" w:rsidP="00385C82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2207</w:t>
            </w:r>
          </w:p>
        </w:tc>
        <w:tc>
          <w:tcPr>
            <w:tcW w:w="2024" w:type="dxa"/>
            <w:shd w:val="clear" w:color="auto" w:fill="auto"/>
          </w:tcPr>
          <w:p w:rsidR="00854F9C" w:rsidRPr="00B503CF" w:rsidRDefault="00854F9C" w:rsidP="00385C82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2172</w:t>
            </w:r>
          </w:p>
        </w:tc>
      </w:tr>
      <w:tr w:rsidR="00854F9C" w:rsidRPr="00B503CF" w:rsidTr="00E4283E">
        <w:tc>
          <w:tcPr>
            <w:tcW w:w="797" w:type="dxa"/>
            <w:shd w:val="clear" w:color="auto" w:fill="auto"/>
          </w:tcPr>
          <w:p w:rsidR="00854F9C" w:rsidRPr="00B503CF" w:rsidRDefault="00854F9C" w:rsidP="00385C82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49" w:type="dxa"/>
            <w:shd w:val="clear" w:color="auto" w:fill="auto"/>
          </w:tcPr>
          <w:p w:rsidR="00854F9C" w:rsidRPr="00B503CF" w:rsidRDefault="00854F9C" w:rsidP="00385C82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автомобилей у населения, ед.</w:t>
            </w:r>
          </w:p>
        </w:tc>
        <w:tc>
          <w:tcPr>
            <w:tcW w:w="2023" w:type="dxa"/>
            <w:shd w:val="clear" w:color="auto" w:fill="auto"/>
          </w:tcPr>
          <w:p w:rsidR="00854F9C" w:rsidRPr="00B503CF" w:rsidRDefault="00854F9C" w:rsidP="00385C82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2024" w:type="dxa"/>
            <w:shd w:val="clear" w:color="auto" w:fill="auto"/>
          </w:tcPr>
          <w:p w:rsidR="00854F9C" w:rsidRPr="00B503CF" w:rsidRDefault="00854F9C" w:rsidP="00385C82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2024" w:type="dxa"/>
            <w:shd w:val="clear" w:color="auto" w:fill="auto"/>
          </w:tcPr>
          <w:p w:rsidR="00854F9C" w:rsidRPr="00B503CF" w:rsidRDefault="00854F9C" w:rsidP="00385C82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</w:t>
            </w:r>
          </w:p>
        </w:tc>
      </w:tr>
      <w:tr w:rsidR="00854F9C" w:rsidRPr="00B503CF" w:rsidTr="00E4283E">
        <w:tc>
          <w:tcPr>
            <w:tcW w:w="797" w:type="dxa"/>
            <w:shd w:val="clear" w:color="auto" w:fill="auto"/>
          </w:tcPr>
          <w:p w:rsidR="00854F9C" w:rsidRPr="00B503CF" w:rsidRDefault="00854F9C" w:rsidP="00385C82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49" w:type="dxa"/>
            <w:shd w:val="clear" w:color="auto" w:fill="auto"/>
          </w:tcPr>
          <w:p w:rsidR="00854F9C" w:rsidRPr="00B503CF" w:rsidRDefault="00854F9C" w:rsidP="00385C82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автомобилизации населения, ед./1000 чел.</w:t>
            </w:r>
          </w:p>
        </w:tc>
        <w:tc>
          <w:tcPr>
            <w:tcW w:w="2023" w:type="dxa"/>
            <w:shd w:val="clear" w:color="auto" w:fill="auto"/>
          </w:tcPr>
          <w:p w:rsidR="00854F9C" w:rsidRPr="00B503CF" w:rsidRDefault="00854F9C" w:rsidP="00385C82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2024" w:type="dxa"/>
            <w:shd w:val="clear" w:color="auto" w:fill="auto"/>
          </w:tcPr>
          <w:p w:rsidR="00854F9C" w:rsidRPr="00B503CF" w:rsidRDefault="00854F9C" w:rsidP="00385C82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2024" w:type="dxa"/>
            <w:shd w:val="clear" w:color="auto" w:fill="auto"/>
          </w:tcPr>
          <w:p w:rsidR="00854F9C" w:rsidRPr="00B503CF" w:rsidRDefault="00854F9C" w:rsidP="00385C82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</w:tr>
    </w:tbl>
    <w:p w:rsidR="00854F9C" w:rsidRPr="00B503CF" w:rsidRDefault="00854F9C" w:rsidP="00385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8"/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03CF">
        <w:rPr>
          <w:rFonts w:ascii="Times New Roman" w:eastAsia="Calibri" w:hAnsi="Times New Roman" w:cs="Times New Roman"/>
          <w:b/>
          <w:sz w:val="28"/>
          <w:szCs w:val="28"/>
        </w:rPr>
        <w:t xml:space="preserve">2.6. Характеристика работы транспортных средств общего пользования,  включая анализ пассажиропотока. </w:t>
      </w: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   Пассажирский  транспорт  является  важнейшим  элементом  сферы обслуживания  населения,  без  которого  невозможно  нормальное  функционирование общества.  Он  призван  удовлетворять  потребности  населения  в  передвижениях, вызванные производственными, бытовыми, культурными связями. Основным и единственным пассажирским транспортом является автобус.                                                                        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   На  территории  Народненского  сельского  поселения  автобусное  пассажирское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сообщение представлено  маршрутами  Борисоглебск – Эртиль – Воронеж (7 раз в неделю), Терновка – Александровка( 3 раза в неделю), Терновка – Коршуновка ( 1 раз в неделю), Терновка – Поповка (1 раз  в  неделю).  Автобусным  движением  охвачены  5  населенных пунктов сельского поселения.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В  </w:t>
      </w:r>
      <w:proofErr w:type="spellStart"/>
      <w:r w:rsidRPr="00B503CF">
        <w:rPr>
          <w:rFonts w:ascii="Times New Roman" w:eastAsia="Calibri" w:hAnsi="Times New Roman" w:cs="Times New Roman"/>
          <w:sz w:val="28"/>
          <w:szCs w:val="28"/>
        </w:rPr>
        <w:t>Народненском</w:t>
      </w:r>
      <w:proofErr w:type="spellEnd"/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сельском  поселении  наблюдается  изменение  интенсивности пассажиропотока  в  зависимости  от  времени  года.  Сезонная  неравномерность выражается в увеличении пассажиропотока в летний период года и относится на счет поездок  с  рекреационными  целями. 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         Для  доставки  детей  из  отдаленных  населенных  пунктов  поселения  в  учебное образовательное учреждение организовано 2  школьных автобуса.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Школьный  автобус  осуществляет  перевозку  детей    из   населенных  пунктов:  с. Поповка, д. Сергеевка, д. Коршуновка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Автотранспортное предприятие на территории Народненского сельского поселения отсутствует.</w:t>
      </w:r>
      <w:bookmarkEnd w:id="0"/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03C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2.7. Характеристика условий пешеходного и велосипедного передвижения.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На  территории  Народненского сельского  поселения  велосипедное  движение  в организованных формах не представлено и отдельной инфраструктуры не имеет. 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Улично-дорожная  сеть  внутри  населенных  пунктов,  как  правило,  не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благоустроена,  требуется  формирование  пешеходных  тротуаров,  необходимых  для упорядочения  движения  пешеходов,  укладка  асфальтобетонного  покрытия, ограничение дорожного полотна.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 Главной улицей  с. Народное  является  ул.  Центральная, с. Липяги – ул. </w:t>
      </w:r>
      <w:proofErr w:type="spellStart"/>
      <w:r w:rsidRPr="00B503CF">
        <w:rPr>
          <w:rFonts w:ascii="Times New Roman" w:eastAsia="Calibri" w:hAnsi="Times New Roman" w:cs="Times New Roman"/>
          <w:sz w:val="28"/>
          <w:szCs w:val="28"/>
        </w:rPr>
        <w:t>К.Маркса</w:t>
      </w:r>
      <w:proofErr w:type="spellEnd"/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, с. Поповка – ул. Крупской. 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03CF">
        <w:rPr>
          <w:rFonts w:ascii="Times New Roman" w:eastAsia="Calibri" w:hAnsi="Times New Roman" w:cs="Times New Roman"/>
          <w:b/>
          <w:sz w:val="28"/>
          <w:szCs w:val="28"/>
        </w:rPr>
        <w:t>2.8. Характеристика движения грузовых транспортных средств, оценка работы  транспортных  средств  коммунальных  и  дорожных  служб, состояние инфраструктуры для данных транспортных средств.</w:t>
      </w:r>
    </w:p>
    <w:p w:rsidR="00854F9C" w:rsidRPr="00B503CF" w:rsidRDefault="00854F9C" w:rsidP="00385C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Грузовые  транспортные  средства, принадлежащие  собственникам всех видов собственности на территории поселения, составляют </w:t>
      </w:r>
      <w:r w:rsidRPr="00B503CF">
        <w:rPr>
          <w:rFonts w:ascii="Times New Roman" w:eastAsia="Calibri" w:hAnsi="Times New Roman" w:cs="Times New Roman"/>
          <w:color w:val="000000"/>
          <w:sz w:val="28"/>
          <w:szCs w:val="28"/>
        </w:rPr>
        <w:t>65 е</w:t>
      </w: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диниц, что составляет </w:t>
      </w:r>
      <w:r w:rsidRPr="00B503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17,5 </w:t>
      </w: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% от общего количество автомобилей в поселении.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Основная часть перевозимых  грузов  сельскохозяйственного назначения   перевозится привлеченным транспортом. 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     Для  прохождения  технического  обслуживания  автотранспорта  собственной производственно-технической базы, оборудования и персонала в поселении нет. </w:t>
      </w:r>
    </w:p>
    <w:p w:rsidR="00854F9C" w:rsidRPr="00B503CF" w:rsidRDefault="00854F9C" w:rsidP="00385C8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ab/>
      </w:r>
      <w:r w:rsidRPr="00B5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Транспортные организации осуществляющие грузовые перевозки на территории поселения отсутствуют.</w:t>
      </w:r>
    </w:p>
    <w:p w:rsidR="00854F9C" w:rsidRPr="00B503CF" w:rsidRDefault="00854F9C" w:rsidP="00385C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03CF">
        <w:rPr>
          <w:rFonts w:ascii="Times New Roman" w:eastAsia="Calibri" w:hAnsi="Times New Roman" w:cs="Times New Roman"/>
          <w:b/>
          <w:sz w:val="28"/>
          <w:szCs w:val="28"/>
        </w:rPr>
        <w:t>2.9. Анализ уровня безопасности дорожного движения.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    Проблема  аварийности,  связанная  с  автомобильным  транспортом  приобрела особую  остроту  в  связи  с  несоответствием  дорожно-транспортной  инфраструктуры потребностям  общества  и  государства  в  безопасном  дорожном  движении, недостаточной  эффективностью  функционирования  системы  обеспечения безопасности  дорожного  движения  и  крайне  низкой  дисциплиной    участников дорожного движения.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    Увеличение  парка  транспортных  средств,  при  снижении  объемов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строительства,  реконструкции  и  ремонта  автомобильных  дорог,  недостаточном финансировании по содержанию автомобильных дорог привели к ухудшению условий движения.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   Обеспечение безопасности дорожного движения на улицах населенных пунктов и  автомобильных  дорогах  поселения,  предупреждение  дорожно-транспортных происшествий  (ДТП) и снижение тяжести их последствий является на сегодня одной из актуальных задач.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    Несмотря  на  то,  что  на  сегодняшний  день  на  территории  Народненского сельского  поселения  дорожно-транспортных  происшествий  не  зафиксировано,  в перспективе  из-за  неудовлетворительного  состояния  автомобильных  дорог, увеличения    количества  личного  автотранспорта    </w:t>
      </w:r>
      <w:r w:rsidRPr="00B503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  жителей  и  несовершенства  технических  средств  организации  дорожного  движения  возможно  ухудшение ситуации.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  Основными  причинами совершении ДТП с тяжкими последствиями  по данным Государственной  инспекции  безопасности  дорожного  движения  Воронежской области являются  несоответствие  скорости  движения  конкретным  дорожным  условиям, нарушение  скоростного  режима,  нарушение  правил  обгона  и  нарушение  правил дорожного движения пешеходами. 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   Одним  из  важных  технических  средств  организации  дорожного  движения являются  дорожные  знаки,  информационные  указатели,  предназначенные  для информирования  об  условиях  и  режимах  движения  водителей  и  пешеходов.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Качественное  изготовление  дорожных  знаков,  правильная  их  расстановка  в необходимом  объеме  и  информативность  оказывают  значительное  влияние  на снижение  количества  дорожно-транспортных  происшествий  и  в  целом  повышают комфортабельность движения.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   В  связи  с  рисками  ухудшения  обстановки  с  аварийностью  и  наличием проблемы  обеспечения  безопасности  дорожного  движения  требуются  выработка  и реализация  долгосрочной  стратегии,  координация  усилий  всех  заинтересованных служб и населения, органов местного самоуправления.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   С  целью  снижения  остроты  создавшейся  проблемы  применение  </w:t>
      </w:r>
      <w:proofErr w:type="spellStart"/>
      <w:r w:rsidRPr="00B503CF">
        <w:rPr>
          <w:rFonts w:ascii="Times New Roman" w:eastAsia="Calibri" w:hAnsi="Times New Roman" w:cs="Times New Roman"/>
          <w:sz w:val="28"/>
          <w:szCs w:val="28"/>
        </w:rPr>
        <w:t>программно</w:t>
      </w:r>
      <w:proofErr w:type="spellEnd"/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- целевого метода позволит добиться: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  -  координации  деятельности  органов  местного  самоуправления  в  области обеспечения безопасности дорожного движения;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  -  реализации  комплекса  мероприятий,  в  том  числе  профилактического характера,  по  снижению  числа  дорожно-транспортных  происшествий  с пострадавшими,  обусловленных  дорожными  условиями,  а  также  снижению  числа погибших в результате ДТП.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   Для эффективного решения проблем с дорожно-транспортной аварийностью и обеспечения  снижения  ее  показателей  необходимы  продолжение  системной реализации  мероприятий  по  повышению  безопасности  дорожного  движения  и  их обеспеченность финансовыми ресурсами.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   С учетом изложенного,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  Реализация Программы позволит: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- установить необходимые виды и объемы дорожных работ,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- обеспечить  безопасность дорожного движения;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- сформировать расходные обязательства по  задачам, сконцентрировав финансовые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ресурсы на реализации приоритетных задач. </w:t>
      </w:r>
    </w:p>
    <w:p w:rsidR="00854F9C" w:rsidRPr="00B503CF" w:rsidRDefault="00854F9C" w:rsidP="00385C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503C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2.10.  Оценка  уровня  негативного  воздействия  транспортной инфраструктуры  на  окружающую  среду,  безопасность  и  здоровье населения.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  Автомобильный  транспорт  и  инфраструктура  автотранспортного  комплекса относится к главным источникам загрязнения окружающей среды. Основной  причиной  высокого  загрязнения  воздушного  бассейна  выбросами автотранспорта является увеличение количества автотранспорта, его изношенность и некачественное топливо.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 Отработавшие  газы  двигателей  внутреннего  сгорания  содержат  вредные вещества и соединения, в том числе канцерогенные. Нефтепродукты, продукты износа шин,  тормозных  накладок,  хлориды,  используемые  в  качестве  антиобледенителей дорожных покрытий, загрязняют придорожные полосы и водные объекты.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Главный компонент выхлопов двигателей внутреннего сгорания  (кроме шума)- окись углерода  (угарный газ) – опасен для человека, животных, вызывает отравление различной  степени  в  зависимости  от  концентрации.  При  взаимодействии  выбросов автомобилей  и  смесей  загрязняющих  веществ  в  воздухе  могут  образоваться  новые вещества,  более  агрессивные.  На  прилегающих  территориях  к  автомобильным дорогам  вода,  почва  и  растительность  является  носителями  ряда  канцерогенных веществ.  Недопустимо  выращивание  здесь  овощей,  фруктов  и  скармливание  травы животным.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  Одним  из  направлений  в  работе  по  снижению  негативного  влияния автотранспорта на  загрязнение окружающей  среды  является дальнейшее расширение использования  альтернативного  топлива  –  сжатого  и  сжиженного  газа, благоустройство дорог, контроль работы двигателей. </w:t>
      </w:r>
    </w:p>
    <w:p w:rsidR="00854F9C" w:rsidRPr="00B503CF" w:rsidRDefault="00854F9C" w:rsidP="00385C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503CF">
        <w:rPr>
          <w:rFonts w:ascii="Times New Roman" w:eastAsia="Calibri" w:hAnsi="Times New Roman" w:cs="Times New Roman"/>
          <w:b/>
          <w:sz w:val="28"/>
          <w:szCs w:val="28"/>
        </w:rPr>
        <w:t xml:space="preserve">2.11.  Характеристика  существующих  условий  и  перспектив  развития  и размещения  транспортной  инфраструктуры  Народненского сельского поселения.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   Территория Народненского сельского поселения не является привлекательной для инвесторов    (невысокий уровень коммунальной,  социальной  и  логистической  инфраструктуры,  отсутствие общераспространенных  полезных  ископаемых  и  др.). Перспективы  развития транспортной  инфраструктуры  связаны  только  с  возможным  развитием сельскохозяйственного  производства.  С  учетом  сложившихся  цен  на сельскохозяйственную  продукцию  и  возможностей  государства  и сельскохозяйственных  производителей  на  период  до  2027  года  высоких  темпов развития  и  размещения  транспортной  инфраструктуры  Народненского  сельского поселения не ожидается. </w:t>
      </w:r>
    </w:p>
    <w:p w:rsidR="00854F9C" w:rsidRPr="00B503CF" w:rsidRDefault="00854F9C" w:rsidP="00385C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503CF">
        <w:rPr>
          <w:rFonts w:ascii="Times New Roman" w:eastAsia="Calibri" w:hAnsi="Times New Roman" w:cs="Times New Roman"/>
          <w:b/>
          <w:sz w:val="28"/>
          <w:szCs w:val="28"/>
        </w:rPr>
        <w:t xml:space="preserve">2.12  Оценка  нормативно-правовой  базы,  необходимой  для функционирования  и  развития  транспортной  инфраструктуры Народненского сельского поселения.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Программа комплексного развития транспортной инфраструктуры Народненского сельского поселения  на 2017 - 2027 подготовлена на основании: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- Градостроительного кодекса РФ от 29 декабря 2004 №190 – ФЗ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- Федерального закона от 29 декабря 2014года №456 – ФЗ «О внесении изменений в Градостроительный кодекс РФ и отдельные законные акты РФ»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- Федерального  закона  от  06  октября  2003  года №  131-ФЗ  «Об  общих  принципах организации местного самоуправления в Российской Федерации»;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-  Федерального  закона  от  08.11.2007 №  257-ФЗ  «Об  автомобильных  дорогах  и 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-  Федерального закона от 09.02.2007 № 16-ФЗ «О транспортной безопасности»;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-  поручения Президента Российской Федерации от 17 марта 2011 года Пр-701;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- постановления Правительства Российской Федерации от 25 декабря 2015 года Пр-N1440  «Об  утверждении  требований  к  программам  комплексного  развития транспортной инфраструктуры поселений, городских округов»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-  Приказа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03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Генеральный план Народненского сельского поселения.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Основными  направлениями  совершенствования  нормативно-правовой  базы, необходимой  для  функционирования  и  развития  транспортной  инфраструктуры поселения являются: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-  применение  экономических  мер,  стимулирующих  инвестиции  в  объекты транспортной инфраструктуры;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-  координация  мероприятий  и  проектов  строительства  и  реконструкции  объектов транспортной  инфраструктуры  между  органами  государственной  власти  (по  уровню вертикальной интеграции) и бизнеса;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-  координация  усилий  федеральных  органов  исполнительной  власти,  органов исполнительной  власти  Воронежской области,  органов  местного  самоуправления, представителей  бизнеса  и  общественных  организаций  в  решении  задач  реализации мероприятий (инвестиционных проектов);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-  запуск  системы  статистического  наблюдения  и  мониторинга  необходимой обеспеченности  учреждениями  транспортной  инфраструктуры  поселений  в соответствии с утвержденными и обновляющимися нормативами; 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>-   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:rsidR="00854F9C" w:rsidRDefault="00854F9C" w:rsidP="00385C82">
      <w:pPr>
        <w:widowControl w:val="0"/>
        <w:spacing w:after="0" w:line="240" w:lineRule="auto"/>
        <w:ind w:right="8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Нормативная правовая база, необходимая для функционирования и развития транспортной инфраструктуры сформирована.</w:t>
      </w:r>
    </w:p>
    <w:p w:rsidR="00B503CF" w:rsidRPr="00B503CF" w:rsidRDefault="00B503CF" w:rsidP="00385C82">
      <w:pPr>
        <w:widowControl w:val="0"/>
        <w:spacing w:after="0" w:line="240" w:lineRule="auto"/>
        <w:ind w:right="8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1" w:name="_GoBack"/>
      <w:bookmarkEnd w:id="1"/>
    </w:p>
    <w:p w:rsidR="00854F9C" w:rsidRPr="00B503CF" w:rsidRDefault="00854F9C" w:rsidP="00385C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2.13 Оценка финансирования транспортной инфраструктуры</w:t>
      </w: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Финансовой основой реализации муниципальной программы являются средства бюджета Народненского сельского поселения. Привлечение средств бюджета Воронежской области учитывается как прогноз </w:t>
      </w:r>
      <w:proofErr w:type="spellStart"/>
      <w:r w:rsidRPr="00B503CF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мероприятий в соответствии с действующим законодательством.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Ежегодные объемы финансирования программы определяются в соответствии с утвержденным бюджетом Народненского сельского поселения на соответствующий финансовый год и с учетом дополнительных источников финансирования.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Общий объем финансирования, необходимый для реализации мероприятий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Программы на весь расчетный срок, составляет 31000000 рублей, в том числе                               по годам: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03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2017 год – 7000000руб.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03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2018 год – 6000000руб.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03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2019 год – 3000000руб.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03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2020 год – 3000000руб.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03CF">
        <w:rPr>
          <w:rFonts w:ascii="Times New Roman" w:eastAsia="Calibri" w:hAnsi="Times New Roman" w:cs="Times New Roman"/>
          <w:color w:val="000000"/>
          <w:sz w:val="28"/>
          <w:szCs w:val="28"/>
        </w:rPr>
        <w:t>2021 год – 2000000руб.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03CF">
        <w:rPr>
          <w:rFonts w:ascii="Times New Roman" w:eastAsia="Calibri" w:hAnsi="Times New Roman" w:cs="Times New Roman"/>
          <w:color w:val="000000"/>
          <w:sz w:val="28"/>
          <w:szCs w:val="28"/>
        </w:rPr>
        <w:t>2022 год – 1500000руб.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03CF">
        <w:rPr>
          <w:rFonts w:ascii="Times New Roman" w:eastAsia="Calibri" w:hAnsi="Times New Roman" w:cs="Times New Roman"/>
          <w:color w:val="000000"/>
          <w:sz w:val="28"/>
          <w:szCs w:val="28"/>
        </w:rPr>
        <w:t>2023 год – 1500000руб.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03CF">
        <w:rPr>
          <w:rFonts w:ascii="Times New Roman" w:eastAsia="Calibri" w:hAnsi="Times New Roman" w:cs="Times New Roman"/>
          <w:color w:val="000000"/>
          <w:sz w:val="28"/>
          <w:szCs w:val="28"/>
        </w:rPr>
        <w:t>2024 год – 1500000руб.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03CF">
        <w:rPr>
          <w:rFonts w:ascii="Times New Roman" w:eastAsia="Calibri" w:hAnsi="Times New Roman" w:cs="Times New Roman"/>
          <w:color w:val="000000"/>
          <w:sz w:val="28"/>
          <w:szCs w:val="28"/>
        </w:rPr>
        <w:t>2025 год – 1500000руб.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03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2026 год – 2000000руб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03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2027 год – 2000000руб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Финансирование мероприятий Программы осуществляется в следующих формах бюджетных  ассигнований:  оплата  муниципальных  контрактов  на  поставку  товаров, выполнение  работ,  оказание  услуг  для  муниципальных  нужд  в  целях  реализации полномочий сельского поселения по ремонту дорог местного значения.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 Указанные в настоящей Программе средства, необходимые на реализацию мероприятий Программы, рассчитаны для ремонта автомобильных дорог общего пользования местного значения и улично-дорожной сети, уровень состояния которых требует дополнительных финансовых вложений  к возможностям местного бюджета для изготовления проектной документации и строительства дорог улично-дорожной сети.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 Объемы  финансирования  муниципальной  программы  носят  прогнозный характер и подлежат уточнению в установленном порядке. </w:t>
      </w:r>
    </w:p>
    <w:p w:rsidR="00854F9C" w:rsidRPr="00B503CF" w:rsidRDefault="00854F9C" w:rsidP="00385C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03CF">
        <w:rPr>
          <w:rFonts w:ascii="Times New Roman" w:eastAsia="Calibri" w:hAnsi="Times New Roman" w:cs="Times New Roman"/>
          <w:b/>
          <w:sz w:val="28"/>
          <w:szCs w:val="28"/>
        </w:rPr>
        <w:t>3. Прогноз транспортного спроса, изменения объемов и характера передвижения населения и перевозок грузов на территории Народненского сельского поселения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03CF">
        <w:rPr>
          <w:rFonts w:ascii="Times New Roman" w:eastAsia="Calibri" w:hAnsi="Times New Roman" w:cs="Times New Roman"/>
          <w:b/>
          <w:sz w:val="28"/>
          <w:szCs w:val="28"/>
        </w:rPr>
        <w:t xml:space="preserve">3.1  Прогноз социально – экономического и градостроительного развития  Народненского сельского поселения.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При  анализе  показателей  текущего  уровня  социально-экономического  и градостроительного  развития    Народненского  сельского  поселения,  отмечается следующее: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  транспортная доступность населенных пунктов поселения средняя;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>-  наличие  трудовых  ресурсов  позволяет  обеспечить   потребности   населения   и расширение производства;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>-    доходы населения – средние. Средняя заработная плата населения за 2016 год составила 14600 рублей;</w:t>
      </w:r>
    </w:p>
    <w:p w:rsidR="00854F9C" w:rsidRPr="00B503CF" w:rsidRDefault="00854F9C" w:rsidP="00385C82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услуг водоснабжения, вывоза и утилизации ТБО доступна для населения и осуществляется регулярно.</w:t>
      </w:r>
    </w:p>
    <w:p w:rsidR="00854F9C" w:rsidRPr="00B503CF" w:rsidRDefault="00854F9C" w:rsidP="00385C8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Демографический прогноз</w:t>
      </w:r>
    </w:p>
    <w:p w:rsidR="00854F9C" w:rsidRPr="00B503CF" w:rsidRDefault="00854F9C" w:rsidP="00385C8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Предполагается, что на территории Народненского сельского поселения сохранится стабильная демографическая ситуация.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Экономический прогноз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Развитие  Народненского  сельского  поселения  по  вероятностному  сценарию учитывает развитие следующих приоритетных секторов экономики: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-     сельского хозяйства;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-     инфраструктуры.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Устойчивое  экономическое  развитие  Народненского сельского  поселения,  в перспективе, может быть достигнуто за счет развития малого предпринимательства и промышленного производства.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Мероприятия по направлению развития малого предпринимательства: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-     оказание  организационной  и  консультативной  помощи  начинающим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предпринимателям;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-      разработка мер по адресной поддержке предпринимателей и малых предприятий;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-     снижение уровня административных барьеров;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-     формирование конкурентной среды;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-     расширение  информационно-консультационного  поля  в  сфере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предпринимательства.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>Мероприятия по направлению развития промышленного производства: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>- реанимация существующих промышленных площадок с использованием существующей инженерной и транспортной инфраструктуры;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>- подготовка территории для размещения высокотехнологичных предприятий пищевой и перерабатывающей промышленности;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>- резервирование территории для предоставления земельных участков под строительство промышленных предприятий.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По  итоговой  характеристике  социально-экономического  развития  поселение можно рассматривать как: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-     перспективное  для  частных  инвестиций,  что  обосновывается  небольшим   ростом экономики,  средним  уровнем  доходов  населения  и  средней  транспортной доступностью;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-    имеющее  потенциал  социально-экономического        развития,        способное  самостоятельно  и  с  привлечением  средств  вышестоящих  бюджетов  обеспечить минимальные  стандарты  жизни  населения,  что  </w:t>
      </w:r>
      <w:r w:rsidRPr="00B503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приведёт  в  будущем  к  повышению инвестиционной привлекательности территории.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Сохранение  многофункционального  профиля  экономики  сельского  поселения является  основой  его  устойчивого  развития.  Одним  из  важных  направлений специализации  экономики  поселения  является  сельское  хозяйство.  В  перспективе возрастет  доля  таких  направлений  как  транспортные  услуги  и  логистика,  торговля, социальное обслуживание, малое предпринимательство.</w:t>
      </w:r>
    </w:p>
    <w:p w:rsidR="00854F9C" w:rsidRPr="00B503CF" w:rsidRDefault="00854F9C" w:rsidP="00385C8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планируется достигнуть следующие показатели:</w:t>
      </w:r>
    </w:p>
    <w:p w:rsidR="00854F9C" w:rsidRPr="00B503CF" w:rsidRDefault="00854F9C" w:rsidP="00385C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протяженность сети автомобильных дорог общего пользования местного значения, км.;</w:t>
      </w:r>
    </w:p>
    <w:p w:rsidR="00854F9C" w:rsidRPr="00B503CF" w:rsidRDefault="00854F9C" w:rsidP="00385C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объемы ввода в эксплуатацию после строительства и реконструкции автомобильных дорог общего пользования местного значения, км.;</w:t>
      </w:r>
    </w:p>
    <w:p w:rsidR="00854F9C" w:rsidRPr="00B503CF" w:rsidRDefault="00854F9C" w:rsidP="00385C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прирост протяженности сети автомобильных дорог общего пользования местного значения в результате строительства новых автомобильных дорог, км.;</w:t>
      </w:r>
    </w:p>
    <w:p w:rsidR="00854F9C" w:rsidRPr="00B503CF" w:rsidRDefault="00854F9C" w:rsidP="00385C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 км.;</w:t>
      </w:r>
    </w:p>
    <w:p w:rsidR="00854F9C" w:rsidRPr="00B503CF" w:rsidRDefault="00854F9C" w:rsidP="00385C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км.;</w:t>
      </w:r>
    </w:p>
    <w:p w:rsidR="00854F9C" w:rsidRPr="00B503CF" w:rsidRDefault="00854F9C" w:rsidP="00385C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км.;</w:t>
      </w:r>
    </w:p>
    <w:p w:rsidR="00854F9C" w:rsidRPr="00B503CF" w:rsidRDefault="00854F9C" w:rsidP="00385C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%.</w:t>
      </w:r>
    </w:p>
    <w:p w:rsidR="00854F9C" w:rsidRPr="00B503CF" w:rsidRDefault="00854F9C" w:rsidP="00385C8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Существующие риски по возможности достижения прогнозируемых результатов;</w:t>
      </w:r>
    </w:p>
    <w:p w:rsidR="00854F9C" w:rsidRPr="00B503CF" w:rsidRDefault="00854F9C" w:rsidP="00385C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854F9C" w:rsidRPr="00B503CF" w:rsidRDefault="00854F9C" w:rsidP="00385C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 местного значения;</w:t>
      </w:r>
    </w:p>
    <w:p w:rsidR="00854F9C" w:rsidRPr="00B503CF" w:rsidRDefault="00854F9C" w:rsidP="00385C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</w:p>
    <w:p w:rsidR="00854F9C" w:rsidRPr="00B503CF" w:rsidRDefault="00854F9C" w:rsidP="00385C8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прогнозу на долгосрочный период до 2027 года обеспеченность жителей поселения индивидуальными легковыми автомобилями составит:</w:t>
      </w:r>
    </w:p>
    <w:p w:rsidR="00854F9C" w:rsidRPr="00B503CF" w:rsidRDefault="00854F9C" w:rsidP="00385C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году- 170 автомобилей на 1000. жителей, в 2027  году-190 автомобилей на 1000 жителей.</w:t>
      </w:r>
    </w:p>
    <w:p w:rsidR="00854F9C" w:rsidRPr="00B503CF" w:rsidRDefault="00854F9C" w:rsidP="00385C8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перспективе возможно ухудшение показателей дорожного движения из-за следующих причин:</w:t>
      </w:r>
    </w:p>
    <w:p w:rsidR="00854F9C" w:rsidRPr="00B503CF" w:rsidRDefault="00854F9C" w:rsidP="00385C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постоянно возрастающая мобильность населения</w:t>
      </w:r>
    </w:p>
    <w:p w:rsidR="00854F9C" w:rsidRPr="00B503CF" w:rsidRDefault="00854F9C" w:rsidP="00385C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массовое пренебрежение требованиями безопасности дорожного движения со стороны участников движения;</w:t>
      </w:r>
    </w:p>
    <w:p w:rsidR="00854F9C" w:rsidRPr="00B503CF" w:rsidRDefault="00854F9C" w:rsidP="00385C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неудовлетворительное состояние автомобильных дорог;</w:t>
      </w:r>
    </w:p>
    <w:p w:rsidR="00854F9C" w:rsidRPr="00B503CF" w:rsidRDefault="00854F9C" w:rsidP="00385C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недостаточный технический уровень дорожного хозяйства;</w:t>
      </w:r>
    </w:p>
    <w:p w:rsidR="00854F9C" w:rsidRPr="00B503CF" w:rsidRDefault="00854F9C" w:rsidP="00385C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несовершенство технических средств организации дорожного движения.</w:t>
      </w:r>
    </w:p>
    <w:p w:rsidR="00854F9C" w:rsidRPr="00B503CF" w:rsidRDefault="00854F9C" w:rsidP="00385C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допустить негативного развития ситуации необходимо:</w:t>
      </w:r>
    </w:p>
    <w:p w:rsidR="00854F9C" w:rsidRPr="00B503CF" w:rsidRDefault="00854F9C" w:rsidP="00385C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Создание современной системы обеспечения безопасности дорожного движения на автомобильных дорогах общего пользования и улично-дорожной сети населённых пунктов Народненского сельского поселения.</w:t>
      </w:r>
    </w:p>
    <w:p w:rsidR="00854F9C" w:rsidRPr="00B503CF" w:rsidRDefault="00854F9C" w:rsidP="00385C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Повышение правового сознания и предупреждения опасного поведения среди населения, в том числе среди несовершеннолетних</w:t>
      </w:r>
    </w:p>
    <w:p w:rsidR="00854F9C" w:rsidRPr="00B503CF" w:rsidRDefault="00854F9C" w:rsidP="00385C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Повышение уровня обустройства автомобильных дорог общего пользования - установка средств организации дорожного движения на дорогах (дорожных знаков).</w:t>
      </w:r>
    </w:p>
    <w:p w:rsidR="00854F9C" w:rsidRPr="00B503CF" w:rsidRDefault="00854F9C" w:rsidP="00385C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транспортной инфраструктуры в области снижения вредного воздействия транспорта на окружающую среду являются:</w:t>
      </w:r>
    </w:p>
    <w:p w:rsidR="00854F9C" w:rsidRPr="00B503CF" w:rsidRDefault="00854F9C" w:rsidP="00385C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 транспорта;</w:t>
      </w:r>
    </w:p>
    <w:p w:rsidR="00854F9C" w:rsidRPr="00B503CF" w:rsidRDefault="00854F9C" w:rsidP="00385C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мотивация перехода транспортных средств на экологически чистые виды топлива. </w:t>
      </w:r>
    </w:p>
    <w:p w:rsidR="00854F9C" w:rsidRPr="00B503CF" w:rsidRDefault="00854F9C" w:rsidP="00385C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снижения вредного воздействия транспорта на окружающую среду и возникающих ущербов необходимо:</w:t>
      </w:r>
    </w:p>
    <w:p w:rsidR="00854F9C" w:rsidRPr="00B503CF" w:rsidRDefault="00854F9C" w:rsidP="00385C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средств;</w:t>
      </w:r>
    </w:p>
    <w:p w:rsidR="00854F9C" w:rsidRPr="00B503CF" w:rsidRDefault="00854F9C" w:rsidP="00385C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стимулировать использование транспортных средств, работающих на альтернативных источниках (нефтяного происхождения) топливно-энергетических ресурсов.</w:t>
      </w:r>
    </w:p>
    <w:p w:rsidR="00854F9C" w:rsidRPr="00B503CF" w:rsidRDefault="00854F9C" w:rsidP="00385C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:rsidR="00854F9C" w:rsidRPr="00B503CF" w:rsidRDefault="00854F9C" w:rsidP="00385C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</w:t>
      </w:r>
      <w:proofErr w:type="spellStart"/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противогололедных</w:t>
      </w:r>
      <w:proofErr w:type="spellEnd"/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материалов;</w:t>
      </w:r>
    </w:p>
    <w:p w:rsidR="00854F9C" w:rsidRPr="00B503CF" w:rsidRDefault="00854F9C" w:rsidP="00385C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обустройство автомобильных дорог средствами защиты окружающей среды от вредных воздействий,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территорий.</w:t>
      </w:r>
    </w:p>
    <w:p w:rsidR="00854F9C" w:rsidRPr="00B503CF" w:rsidRDefault="00854F9C" w:rsidP="00385C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</w:t>
      </w:r>
    </w:p>
    <w:p w:rsidR="00854F9C" w:rsidRPr="00B503CF" w:rsidRDefault="00854F9C" w:rsidP="00385C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</w:t>
      </w:r>
    </w:p>
    <w:p w:rsidR="00854F9C" w:rsidRPr="00B503CF" w:rsidRDefault="00854F9C" w:rsidP="00385C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снижения вредного воздействия автомобильного транспорта на окружающую среду необходимо:</w:t>
      </w:r>
    </w:p>
    <w:p w:rsidR="00854F9C" w:rsidRPr="00B503CF" w:rsidRDefault="00854F9C" w:rsidP="00385C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обеспечить увеличение применения более экономичных автомобилей с более низким расходом моторного топлива.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03CF">
        <w:rPr>
          <w:rFonts w:ascii="Times New Roman" w:eastAsia="Calibri" w:hAnsi="Times New Roman" w:cs="Times New Roman"/>
          <w:b/>
          <w:sz w:val="28"/>
          <w:szCs w:val="28"/>
        </w:rPr>
        <w:t xml:space="preserve">3.2    Прогноз  транспортного  спроса  Народненского сельского  поселения, объемов  и  характера  передвижения  и  перевозок  грузов  по  видам транспорта, имеющегося на территории поселения.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       В  связи  с  отсутствием  предприятий  на  территории  поселения  интенсивность грузового транспорта незначительная и изменений на расчетный срок  не ожидается.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03CF">
        <w:rPr>
          <w:rFonts w:ascii="Times New Roman" w:eastAsia="Calibri" w:hAnsi="Times New Roman" w:cs="Times New Roman"/>
          <w:b/>
          <w:sz w:val="28"/>
          <w:szCs w:val="28"/>
        </w:rPr>
        <w:t xml:space="preserve">3.3 Прогноз развития транспортной инфраструктуры по видам транспорта.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 Стабильная  ситуация  с  транспортным  спросом  населения  не  предполагает значительных  изменений  транспортной  инфраструктуры  по  видам  транспорта  в </w:t>
      </w:r>
      <w:proofErr w:type="spellStart"/>
      <w:r w:rsidRPr="00B503CF">
        <w:rPr>
          <w:rFonts w:ascii="Times New Roman" w:eastAsia="Calibri" w:hAnsi="Times New Roman" w:cs="Times New Roman"/>
          <w:sz w:val="28"/>
          <w:szCs w:val="28"/>
        </w:rPr>
        <w:t>Народненском</w:t>
      </w:r>
      <w:proofErr w:type="spellEnd"/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Воздушные перевозки на территории поселения не осуществляются.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Водный транспорт на территории поселения не развит.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 Автомобильный  транспорт  –  важнейшая  составная  часть  инфраструктуры Народненского   сельского  поселения,  удовлетворяющая  потребностям  всех  отраслей экономики и населения в перевозках грузов и пассажиров, перемещающая различные виды  продукции  между  производителями  и  потребителями,  осуществляющий общедоступное транспортное обслуживание населения.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Количество пассажирского транспорта увеличивать не планируется.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Автомойки, автосервисы, АЗС на территории сельского поселения отсутствуют.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Требования  к  обеспеченности  легкового  автотранспорта  автозаправочными станциями  (АЗС),  станциями  технического  обслуживания  (СТО)  и  местами постоянного  хранения  индивидуальных  легковых  автомобилей  обозначены  в  СП 42.13330.2011  «Градостроительство.  Планировка  и  застройка  городских  и  сельских поселений. Актуализированная редакция СНиП 2.07.01-89», так: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- согласно п. 11.27, потребность в АЗС составляет: одна топливораздаточная колонка на 1200 легковых автомобилей;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-  согласно  п.  11.26,  потребность  в  СТО  составляет:  один  пост  на  200  легковых автомобилей;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-  согласно  п.  11.19,  общая  обеспеченность  закрытыми  и  открытыми  автостоянками для  постоянного  хранения  автомобилей  должна  составлять  90%  расчетного  числа индивидуальных легковых автомобилей.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Исходя из общего количества легковых автомобилей, нормативных требований и наличия  объектов  дорожного  сервиса,  видно,  что  в  настоящее  время  поселение  не обеспечено: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-  Станции Технического Обслуживания - мощностью один пост;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-  Размещение  гаражей  на  сегодняшний  день  не  требуется. 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Для  соблюдения  нормативов минимальной  обеспеченности  населения  пунктами технического  обслуживания  автомобильного  транспорта  в  расчетный  срок  в поселении  планируется  развитие  объектов  придорожного  сервиса.</w:t>
      </w:r>
    </w:p>
    <w:p w:rsidR="00854F9C" w:rsidRPr="00B503CF" w:rsidRDefault="00854F9C" w:rsidP="00385C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503CF">
        <w:rPr>
          <w:rFonts w:ascii="Times New Roman" w:eastAsia="Calibri" w:hAnsi="Times New Roman" w:cs="Times New Roman"/>
          <w:b/>
          <w:sz w:val="28"/>
          <w:szCs w:val="28"/>
        </w:rPr>
        <w:t xml:space="preserve">3.4.  Прогноз развития дорожной сети  Народненского сельского поселения.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    Реализация  муниципальной  программы  позволит  сохранить  существующую сеть  автомобильных  дорог  за  счет  качественного  содержания,  осуществления контроля  за  перевозкой  грузов,  инструментальной  диагностике  технического состояния  автомобильных  дорог  и  искусственных  сооружений  на  них,  повысить качественные  характеристики  дорожных  покрытий  и  безопасность  дорожного движения  за  счет  проведения  целевых  мероприятий  по  ремонту,  капитальному ремонту,  реконструкции  автомобильных  дорог,  применения  новых  технологий  и материалов, разработки и обновлению проектов организации дорожного движения.    В  результате  реализации  Программы  планируется  достигнуть  следующих показателей: 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-  Увеличение  доли  муниципальных  автомобильных  дорог  местного значения, соответствующих нормативным требованиям, до 100%;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-  Содержание  автомобильных  дорог  общего  пользования  местного  значения  и искусственных сооружений на них в полном объеме.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-  Ремонт  автомобильных  дорог  общего  пользования  местного  значения 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протяженностью  в среднем  </w:t>
      </w:r>
      <w:r w:rsidRPr="00B503CF">
        <w:rPr>
          <w:rFonts w:ascii="Times New Roman" w:eastAsia="Calibri" w:hAnsi="Times New Roman" w:cs="Times New Roman"/>
          <w:color w:val="000000"/>
          <w:sz w:val="28"/>
          <w:szCs w:val="28"/>
        </w:rPr>
        <w:t>3,5</w:t>
      </w: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км в год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-   Проектирование  и  строительство  тротуаров  в  центральных  частях  населенных пунктов поселения.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Существующие риски по возможности достижения прогнозируемых результатов;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- риск ухудшения социально-экономической ситуации в стране, что выразится в снижении  темпов  роста  экономики  и  уровня  инвестиционной  активности, возникновении  бюджетного  дефицита,  сокращения  объемов  финансирования дорожной отрасли;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-   риск превышения фактического уровня инфляции по сравнению с прогнозируемым, ускоренный  рост  цен  на  строительные  материалы,  машины,  специализированное оборудование,  что  может  привести  к  увеличению  стоимости  дорожных  работ, снижению  объемов  строительства,  реконструкции,  капитального  ремонта,  ремонта  и содержания автомобильных дорог местного значения;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>-   риск  задержки  завершения  перехода  на  финансирование  работ  по  содержанию, ремонту и капитальному ремонту автомобильных дорог местного значения  в  соответствии  с нормативами  денежных  затрат,  что  не позволит  в период реализации  Программы  существенно  сократить  накопленное  в  предыдущий  период отставание  в  выполнении  ремонтных  работ  на  сети  автомобильных  дорог  и достичь запланированных в</w:t>
      </w:r>
      <w:r w:rsidR="00676A5E" w:rsidRPr="00B503CF">
        <w:rPr>
          <w:rFonts w:ascii="Times New Roman" w:eastAsia="Calibri" w:hAnsi="Times New Roman" w:cs="Times New Roman"/>
          <w:sz w:val="28"/>
          <w:szCs w:val="28"/>
        </w:rPr>
        <w:t xml:space="preserve"> Программе величин показателей.</w:t>
      </w:r>
    </w:p>
    <w:p w:rsidR="00676A5E" w:rsidRPr="00B503CF" w:rsidRDefault="00676A5E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03CF">
        <w:rPr>
          <w:rFonts w:ascii="Times New Roman" w:eastAsia="Calibri" w:hAnsi="Times New Roman" w:cs="Times New Roman"/>
          <w:b/>
          <w:sz w:val="28"/>
          <w:szCs w:val="28"/>
        </w:rPr>
        <w:t xml:space="preserve">     3.5 Прогноз уровня автомобилизации , параметров дорожного движения.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По  прогнозу  на  долгосрочный  период  до  2027  года  обеспеченность  жителей поселения индивидуальными легковыми автомобилями составит: 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в 2017 году- 150 автомобилей на 1000 жителей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в 2021 году-175 автомобилей на 1000 жителей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в 2027 году-190 автомобилей на 1000 жителей 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Определение  параметров  дорожного  движения  является  неотъемлемой  частью при  определении  мероприятий  по  снижению  аварийности  на    дороге,  а  так  же  для совершенствования регулирования дорожного движения на перекрестке. К основным параметрам  дорожного  движения  относят:  интенсивность  движения,  интенсивность прибытия  на  зеленый  сигнал,  динамический  коэффициент  приведения  состава транспортного  потока,  поток  насыщения,  установившийся  интервал  убытия  очереди автомобилей,  коэффициент  загрузки  полосы  движением,  доля  зеленого  сигнала  в цикле,  коэффициент  приращения  очереди,  средняя  длина  очереди  в  автомобилях  и метрах,  удельное  число  остановок  автомобиля,  коэффициент  безостановочной проходимости.             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В Поселении на расчетный срок изменений параметров дорожного движения не прогнозируется.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Изменения  плотности  улично-дорожной  сети  зависит  от  изменения  плотности  рабочих мест и средних пассажиропотоков в автобусах. 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По полученному прогнозу  среднее  арифметическое  значение плотности улично-дорожной  сети  с  2017 г.  до  2027  г.  существенно  не  </w:t>
      </w:r>
      <w:r w:rsidRPr="00B503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меняется.  Это  означает,  что, несмотря  на  рост  автомобильных  потоков,  нет  потребности  в  увеличении  плотности улично-дорожной сети.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03CF">
        <w:rPr>
          <w:rFonts w:ascii="Times New Roman" w:eastAsia="Calibri" w:hAnsi="Times New Roman" w:cs="Times New Roman"/>
          <w:b/>
          <w:sz w:val="28"/>
          <w:szCs w:val="28"/>
        </w:rPr>
        <w:t xml:space="preserve">3.6. Прогноз показателей безопасности дорожного движения.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В перспективе возможно ухудшение ситуации из-за следующих причин: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-   постоянно возрастающая мобильность населения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-  массовое  пренебрежение  требованиями  безопасности  дорожного  движения  со стороны участников движения;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-   неудовлетворительное состояние автомобильных дорог;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-   недостаточный технический уровень дорожного хозяйства;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-   несовершенство технических средств организации дорожного движения.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Чтобы не допустить негативного развития ситуации ,необходимо: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-  Создание современной системы обеспечения безопасности дорожного движения на автомобильных  дорогах  общего  пользования  и  улично-дорожной  сети  населённых пунктов Народненского сельского  поселения.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-  Повышение  правового  сознания  и  предупреждения  опасного  поведения  среди населения, в том числе среди несовершеннолетних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Если   в расчетный срок данные мероприятия осуществятся, то прогноз показателей безопасности дорожного движения благоприятный. 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03CF">
        <w:rPr>
          <w:rFonts w:ascii="Times New Roman" w:eastAsia="Calibri" w:hAnsi="Times New Roman" w:cs="Times New Roman"/>
          <w:b/>
          <w:sz w:val="28"/>
          <w:szCs w:val="28"/>
        </w:rPr>
        <w:t xml:space="preserve">3.7.  Прогноз  негативного  воздействия  транспортной  инфраструктуры  на окружающую среду и здоровье населения.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 Задачами  транспортной  инфраструктуры  в  области  снижения  вредного воздействия транспорта на окружающую среду являются: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-    сокращение  вредного  воздействия  транспорта  на  здоровье  человека  за  счет снижения  объемов  воздействий,  выбросов  и  сбросов,  количества  отходов  на  всех видах транспорта; 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-      мотивация перехода транспортных средств на экологически чистые виды топлива. 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Для  снижения  вредного  воздействия  транспорта  на  окружающую  среду  и возникающих ущербов необходимо: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-      уменьшить  вредное  воздействие  транспорта на  воздушную и  водную  среду и на здоровье человека за счет применения экологически безопасных видов транспортных средств;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-  стимулировать  использование  транспортных  средств,  работающих  на альтернативных  источниках  (нефтяного  происхождения)  топливо-энергетических ресурсов. 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Для  снижения  негативного  воздействия  транспортно-дорожного  комплекса  на окружающую  среду  в  условиях  увеличения  количества  автотранспортных  средств  и повышения  интенсивности  движения  на  автомобильных  дорогах  предусматривается реализация следующих мероприятий: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-     разработка и внедрение новых способов содержания, особенно в  зимний период,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автомобильных  дорог  общего  пользования,  позволяющих  уменьшить  отрицательное влияние </w:t>
      </w:r>
      <w:proofErr w:type="spellStart"/>
      <w:r w:rsidRPr="00B503CF">
        <w:rPr>
          <w:rFonts w:ascii="Times New Roman" w:eastAsia="Calibri" w:hAnsi="Times New Roman" w:cs="Times New Roman"/>
          <w:sz w:val="28"/>
          <w:szCs w:val="28"/>
        </w:rPr>
        <w:t>противогололедных</w:t>
      </w:r>
      <w:proofErr w:type="spellEnd"/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материалов;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     обустройство  автомобильных дорог      средствами  защиты окружающей  среды от вредных  воздействий,  включая  применение  искусственных  и  растительных  барьеров вдоль  автомагистралей  для  снижения  уровня  шумового  воздействия  и  загрязнения прилегающих территорий.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Реализация  указанных  мер  будет  осуществляться  на  основе  повышения экологических требований к проектированию, строительству, ремонту и содержанию автомобильных дорог.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Основной  задачей  в  этой  области  является  сокращение  объемов  выбросов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автотранспортных  средств,  количества  отходов  при  строительстве,  реконструкции, ремонте и содержании автомобильных дорог.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Для снижения вредного воздействия автомобильного транспорта на окружающую среду необходимо: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-    обеспечить  увеличение  применения  более  экономичных  автомобилей  с  более низким расходом моторного топлива. </w:t>
      </w:r>
    </w:p>
    <w:p w:rsidR="00676A5E" w:rsidRPr="00B503CF" w:rsidRDefault="00676A5E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6A5E" w:rsidRPr="00B503CF" w:rsidRDefault="00676A5E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4F9C" w:rsidRPr="00B503CF" w:rsidRDefault="00854F9C" w:rsidP="00385C8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 w:rsidRPr="00B503CF"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4.Укрупнённая оценка принципиальных вариантов развития транспортной инфраструктуры и выбор предлагаемого к реализации варианта.</w:t>
      </w:r>
    </w:p>
    <w:p w:rsidR="00854F9C" w:rsidRPr="00B503CF" w:rsidRDefault="00854F9C" w:rsidP="00385C8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B503CF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</w:t>
      </w:r>
    </w:p>
    <w:p w:rsidR="00854F9C" w:rsidRPr="00B503CF" w:rsidRDefault="00854F9C" w:rsidP="00385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3CF">
        <w:rPr>
          <w:rFonts w:ascii="Times New Roman" w:eastAsia="Times New Roman" w:hAnsi="Times New Roman" w:cs="Times New Roman"/>
          <w:sz w:val="28"/>
          <w:szCs w:val="28"/>
        </w:rPr>
        <w:t xml:space="preserve">Анализируя сложившуюся ситуацию можно выделить три принципиальных варианта развития транспортной инфраструктуры: </w:t>
      </w:r>
    </w:p>
    <w:p w:rsidR="00854F9C" w:rsidRPr="00B503CF" w:rsidRDefault="00854F9C" w:rsidP="00385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3CF">
        <w:rPr>
          <w:rFonts w:ascii="Times New Roman" w:eastAsia="Times New Roman" w:hAnsi="Times New Roman" w:cs="Times New Roman"/>
          <w:sz w:val="28"/>
          <w:szCs w:val="28"/>
        </w:rPr>
        <w:t>- оптимистичный – развитие происходит в полном соответствии с положениями генерального плана с реализаций всех предложений по реконструкции и строительству;</w:t>
      </w:r>
    </w:p>
    <w:p w:rsidR="00854F9C" w:rsidRPr="00B503CF" w:rsidRDefault="00854F9C" w:rsidP="00385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3CF">
        <w:rPr>
          <w:rFonts w:ascii="Times New Roman" w:eastAsia="Times New Roman" w:hAnsi="Times New Roman" w:cs="Times New Roman"/>
          <w:sz w:val="28"/>
          <w:szCs w:val="28"/>
        </w:rPr>
        <w:t xml:space="preserve">- реалистичный – развитие осуществляется на уровне необходимом и достаточном для обеспечения безопасности передвижения и доступности, сложившихся на территории Народненского сельского поселения центров тяготения. Вариант предполагает реконструкцию существующей </w:t>
      </w:r>
      <w:proofErr w:type="spellStart"/>
      <w:r w:rsidRPr="00B503CF">
        <w:rPr>
          <w:rFonts w:ascii="Times New Roman" w:eastAsia="Times New Roman" w:hAnsi="Times New Roman" w:cs="Times New Roman"/>
          <w:sz w:val="28"/>
          <w:szCs w:val="28"/>
        </w:rPr>
        <w:t>улично</w:t>
      </w:r>
      <w:proofErr w:type="spellEnd"/>
      <w:r w:rsidRPr="00B503CF">
        <w:rPr>
          <w:rFonts w:ascii="Times New Roman" w:eastAsia="Times New Roman" w:hAnsi="Times New Roman" w:cs="Times New Roman"/>
          <w:sz w:val="28"/>
          <w:szCs w:val="28"/>
        </w:rPr>
        <w:t xml:space="preserve"> – дорожной сети и строительство отдельных участков дорог;</w:t>
      </w:r>
    </w:p>
    <w:p w:rsidR="00854F9C" w:rsidRPr="00B503CF" w:rsidRDefault="00854F9C" w:rsidP="00385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3CF">
        <w:rPr>
          <w:rFonts w:ascii="Times New Roman" w:eastAsia="Times New Roman" w:hAnsi="Times New Roman" w:cs="Times New Roman"/>
          <w:sz w:val="28"/>
          <w:szCs w:val="28"/>
        </w:rPr>
        <w:t xml:space="preserve">- пессимистичный – обеспечение безопасности передвижения на уровне выполнения локальных </w:t>
      </w:r>
      <w:proofErr w:type="spellStart"/>
      <w:r w:rsidRPr="00B503CF">
        <w:rPr>
          <w:rFonts w:ascii="Times New Roman" w:eastAsia="Times New Roman" w:hAnsi="Times New Roman" w:cs="Times New Roman"/>
          <w:sz w:val="28"/>
          <w:szCs w:val="28"/>
        </w:rPr>
        <w:t>ремонтно</w:t>
      </w:r>
      <w:proofErr w:type="spellEnd"/>
      <w:r w:rsidRPr="00B503CF">
        <w:rPr>
          <w:rFonts w:ascii="Times New Roman" w:eastAsia="Times New Roman" w:hAnsi="Times New Roman" w:cs="Times New Roman"/>
          <w:sz w:val="28"/>
          <w:szCs w:val="28"/>
        </w:rPr>
        <w:t xml:space="preserve"> – восстановительных работ.</w:t>
      </w:r>
    </w:p>
    <w:p w:rsidR="00854F9C" w:rsidRPr="00B503CF" w:rsidRDefault="00854F9C" w:rsidP="00385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3CF">
        <w:rPr>
          <w:rFonts w:ascii="Times New Roman" w:eastAsia="Times New Roman" w:hAnsi="Times New Roman" w:cs="Times New Roman"/>
          <w:sz w:val="28"/>
          <w:szCs w:val="28"/>
        </w:rPr>
        <w:lastRenderedPageBreak/>
        <w:t>В рамках реализации данной программы, предлагается принять второй вариант как наиболее вероятный в сложившейся ситуации.</w:t>
      </w:r>
      <w:r w:rsidRPr="00B503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</w:p>
    <w:p w:rsidR="00854F9C" w:rsidRPr="00B503CF" w:rsidRDefault="00854F9C" w:rsidP="00385C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03CF">
        <w:rPr>
          <w:rFonts w:ascii="Times New Roman" w:eastAsia="Calibri" w:hAnsi="Times New Roman" w:cs="Times New Roman"/>
          <w:b/>
          <w:sz w:val="28"/>
          <w:szCs w:val="28"/>
        </w:rPr>
        <w:t>5.Перечень мероприятий (инвестиционных проектов) по проектированию, строительству, реконструкции объектов транспортной инфраструктуры  Народненского сельского поселения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0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 Мероприятия по развитию транспортной инфраструктуры по видам транспорта.</w:t>
      </w:r>
    </w:p>
    <w:p w:rsidR="00854F9C" w:rsidRPr="00B503CF" w:rsidRDefault="00854F9C" w:rsidP="00385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 Мероприятия по развитию транспорта общего пользования, созданию транспортно-пересадочных узлов.</w:t>
      </w:r>
    </w:p>
    <w:p w:rsidR="00854F9C" w:rsidRPr="00B503CF" w:rsidRDefault="00854F9C" w:rsidP="00385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3CF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развитию транспорта общего пользования, созданию </w:t>
      </w:r>
      <w:proofErr w:type="spellStart"/>
      <w:r w:rsidRPr="00B503CF">
        <w:rPr>
          <w:rFonts w:ascii="Times New Roman" w:eastAsia="Times New Roman" w:hAnsi="Times New Roman" w:cs="Times New Roman"/>
          <w:sz w:val="28"/>
          <w:szCs w:val="28"/>
        </w:rPr>
        <w:t>транспортно</w:t>
      </w:r>
      <w:proofErr w:type="spellEnd"/>
      <w:r w:rsidRPr="00B503CF">
        <w:rPr>
          <w:rFonts w:ascii="Times New Roman" w:eastAsia="Times New Roman" w:hAnsi="Times New Roman" w:cs="Times New Roman"/>
          <w:sz w:val="28"/>
          <w:szCs w:val="28"/>
        </w:rPr>
        <w:t xml:space="preserve"> – пересадочных узлов в период реализации Программы не предусматриваются.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3CF">
        <w:rPr>
          <w:rFonts w:ascii="Times New Roman" w:eastAsia="Times New Roman" w:hAnsi="Times New Roman" w:cs="Times New Roman"/>
          <w:b/>
          <w:sz w:val="28"/>
          <w:szCs w:val="28"/>
        </w:rPr>
        <w:t>5.3. Мероприятия по развитию инфраструктуры для легкового автомобильного транспорта, включая развитие единого парковочного пространства.</w:t>
      </w:r>
    </w:p>
    <w:p w:rsidR="00854F9C" w:rsidRPr="00B503CF" w:rsidRDefault="00854F9C" w:rsidP="00385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3CF">
        <w:rPr>
          <w:rFonts w:ascii="Times New Roman" w:eastAsia="Times New Roman" w:hAnsi="Times New Roman" w:cs="Times New Roman"/>
          <w:sz w:val="28"/>
          <w:szCs w:val="28"/>
        </w:rPr>
        <w:t>Мероприятия по созданию и развитию инфраструктуры для легкового транспорта, включая развитие единого парковочного пространства, в период реализации Программы не предусматриваются.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3CF">
        <w:rPr>
          <w:rFonts w:ascii="Times New Roman" w:eastAsia="Times New Roman" w:hAnsi="Times New Roman" w:cs="Times New Roman"/>
          <w:b/>
          <w:sz w:val="28"/>
          <w:szCs w:val="28"/>
        </w:rPr>
        <w:t>5.4. Мероприятия по развитию инфраструктуры пешеходного и велосипедного передвижения.</w:t>
      </w:r>
    </w:p>
    <w:p w:rsidR="00854F9C" w:rsidRPr="00B503CF" w:rsidRDefault="00854F9C" w:rsidP="00385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3CF">
        <w:rPr>
          <w:rFonts w:ascii="Times New Roman" w:eastAsia="Times New Roman" w:hAnsi="Times New Roman" w:cs="Times New Roman"/>
          <w:sz w:val="28"/>
          <w:szCs w:val="28"/>
        </w:rPr>
        <w:t>Мероприятия по созданию и развитию инфраструктуры пешеходного и велосипедного передвижения в период реализации Программы не предусматриваются.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3CF">
        <w:rPr>
          <w:rFonts w:ascii="Times New Roman" w:eastAsia="Times New Roman" w:hAnsi="Times New Roman" w:cs="Times New Roman"/>
          <w:b/>
          <w:sz w:val="28"/>
          <w:szCs w:val="28"/>
        </w:rPr>
        <w:t>5.5. Мероприятия по развитию инфраструктуры для грузового транспорта, транспортных средств коммунальных и дорожных служб.</w:t>
      </w:r>
    </w:p>
    <w:p w:rsidR="00854F9C" w:rsidRPr="00B503CF" w:rsidRDefault="00854F9C" w:rsidP="00385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3CF">
        <w:rPr>
          <w:rFonts w:ascii="Times New Roman" w:eastAsia="Times New Roman" w:hAnsi="Times New Roman" w:cs="Times New Roman"/>
          <w:sz w:val="28"/>
          <w:szCs w:val="28"/>
        </w:rPr>
        <w:t>Мероприятия по созданию и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3CF">
        <w:rPr>
          <w:rFonts w:ascii="Times New Roman" w:eastAsia="Times New Roman" w:hAnsi="Times New Roman" w:cs="Times New Roman"/>
          <w:b/>
          <w:sz w:val="28"/>
          <w:szCs w:val="28"/>
        </w:rPr>
        <w:t>5.6. Мероприятия по развитию сети дорог Народненского сельского поселения.</w:t>
      </w:r>
    </w:p>
    <w:p w:rsidR="00854F9C" w:rsidRPr="00B503CF" w:rsidRDefault="00854F9C" w:rsidP="00385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3C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Таблица 6. Перечень программных мероприятий Программы комплексного развития систем транспортной инфраструктуры на территории Народненского сельского поселения на 2017-2027 годы.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53"/>
        <w:gridCol w:w="2184"/>
        <w:gridCol w:w="1534"/>
        <w:gridCol w:w="2808"/>
        <w:gridCol w:w="2292"/>
      </w:tblGrid>
      <w:tr w:rsidR="00854F9C" w:rsidRPr="00B503CF" w:rsidTr="00E4283E">
        <w:tc>
          <w:tcPr>
            <w:tcW w:w="767" w:type="dxa"/>
          </w:tcPr>
          <w:p w:rsidR="00854F9C" w:rsidRPr="00B503CF" w:rsidRDefault="00854F9C" w:rsidP="00385C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03C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86" w:type="dxa"/>
          </w:tcPr>
          <w:p w:rsidR="00854F9C" w:rsidRPr="00B503CF" w:rsidRDefault="00854F9C" w:rsidP="00385C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03CF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01" w:type="dxa"/>
          </w:tcPr>
          <w:p w:rsidR="00854F9C" w:rsidRPr="00B503CF" w:rsidRDefault="00854F9C" w:rsidP="00385C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03CF">
              <w:rPr>
                <w:rFonts w:ascii="Times New Roman" w:hAnsi="Times New Roman"/>
                <w:b/>
                <w:sz w:val="28"/>
                <w:szCs w:val="28"/>
              </w:rPr>
              <w:t>Сроки начала и окончания работ</w:t>
            </w:r>
          </w:p>
        </w:tc>
        <w:tc>
          <w:tcPr>
            <w:tcW w:w="2534" w:type="dxa"/>
          </w:tcPr>
          <w:p w:rsidR="00854F9C" w:rsidRPr="00B503CF" w:rsidRDefault="00854F9C" w:rsidP="00385C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03CF">
              <w:rPr>
                <w:rFonts w:ascii="Times New Roman" w:hAnsi="Times New Roman"/>
                <w:b/>
                <w:sz w:val="28"/>
                <w:szCs w:val="28"/>
              </w:rPr>
              <w:t>Оценочная стоимость(</w:t>
            </w:r>
            <w:proofErr w:type="spellStart"/>
            <w:r w:rsidRPr="00B503CF">
              <w:rPr>
                <w:rFonts w:ascii="Times New Roman" w:hAnsi="Times New Roman"/>
                <w:b/>
                <w:sz w:val="28"/>
                <w:szCs w:val="28"/>
              </w:rPr>
              <w:t>тыс.рубл</w:t>
            </w:r>
            <w:proofErr w:type="spellEnd"/>
            <w:r w:rsidRPr="00B503CF">
              <w:rPr>
                <w:rFonts w:ascii="Times New Roman" w:hAnsi="Times New Roman"/>
                <w:b/>
                <w:sz w:val="28"/>
                <w:szCs w:val="28"/>
              </w:rPr>
              <w:t>.)</w:t>
            </w:r>
          </w:p>
        </w:tc>
        <w:tc>
          <w:tcPr>
            <w:tcW w:w="2080" w:type="dxa"/>
          </w:tcPr>
          <w:p w:rsidR="00854F9C" w:rsidRPr="00B503CF" w:rsidRDefault="00854F9C" w:rsidP="00385C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03CF">
              <w:rPr>
                <w:rFonts w:ascii="Times New Roman" w:hAnsi="Times New Roman"/>
                <w:b/>
                <w:sz w:val="28"/>
                <w:szCs w:val="28"/>
              </w:rPr>
              <w:t>Источники финансирования</w:t>
            </w:r>
          </w:p>
        </w:tc>
      </w:tr>
      <w:tr w:rsidR="00854F9C" w:rsidRPr="00B503CF" w:rsidTr="00E4283E">
        <w:tc>
          <w:tcPr>
            <w:tcW w:w="9968" w:type="dxa"/>
            <w:gridSpan w:val="5"/>
          </w:tcPr>
          <w:p w:rsidR="00854F9C" w:rsidRPr="00B503CF" w:rsidRDefault="00854F9C" w:rsidP="00385C82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03CF">
              <w:rPr>
                <w:rFonts w:ascii="Times New Roman" w:hAnsi="Times New Roman"/>
                <w:b/>
                <w:sz w:val="28"/>
                <w:szCs w:val="28"/>
              </w:rPr>
              <w:t>Дорожное хозяйство</w:t>
            </w:r>
          </w:p>
        </w:tc>
      </w:tr>
      <w:tr w:rsidR="00854F9C" w:rsidRPr="00B503CF" w:rsidTr="00E4283E">
        <w:tc>
          <w:tcPr>
            <w:tcW w:w="767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786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Отсыпка шлаком (щебнем) ул. Мира в с. народное</w:t>
            </w:r>
          </w:p>
          <w:p w:rsidR="00854F9C" w:rsidRPr="00B503CF" w:rsidRDefault="00854F9C" w:rsidP="00385C82">
            <w:pPr>
              <w:numPr>
                <w:ilvl w:val="1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км, ширина 5 м.</w:t>
            </w:r>
          </w:p>
        </w:tc>
        <w:tc>
          <w:tcPr>
            <w:tcW w:w="1801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2534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1815</w:t>
            </w:r>
          </w:p>
        </w:tc>
        <w:tc>
          <w:tcPr>
            <w:tcW w:w="2080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1.Областной бюджет</w:t>
            </w:r>
          </w:p>
        </w:tc>
      </w:tr>
      <w:tr w:rsidR="00854F9C" w:rsidRPr="00B503CF" w:rsidTr="00E4283E">
        <w:tc>
          <w:tcPr>
            <w:tcW w:w="767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786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Отсыпка шлаком (щебнем) ул. Красная в с. Народное</w:t>
            </w:r>
          </w:p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07 км, ширина 5 м</w:t>
            </w:r>
          </w:p>
        </w:tc>
        <w:tc>
          <w:tcPr>
            <w:tcW w:w="1801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2534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1155</w:t>
            </w:r>
          </w:p>
        </w:tc>
        <w:tc>
          <w:tcPr>
            <w:tcW w:w="2080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1.Областной бюджет</w:t>
            </w:r>
          </w:p>
        </w:tc>
      </w:tr>
      <w:tr w:rsidR="00854F9C" w:rsidRPr="00B503CF" w:rsidTr="00E4283E">
        <w:tc>
          <w:tcPr>
            <w:tcW w:w="767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786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Отсыпка шлаком (щебнем) ул. 1-я Ленинская в с. Народное</w:t>
            </w:r>
          </w:p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0,3 км ширина 4,5 м</w:t>
            </w:r>
          </w:p>
        </w:tc>
        <w:tc>
          <w:tcPr>
            <w:tcW w:w="1801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2534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2080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1.Местный бюджет</w:t>
            </w:r>
          </w:p>
        </w:tc>
      </w:tr>
      <w:tr w:rsidR="00854F9C" w:rsidRPr="00B503CF" w:rsidTr="00E4283E">
        <w:tc>
          <w:tcPr>
            <w:tcW w:w="767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2786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Отсыпка шлаком(щебнем) ул. 2-я Ленинская в с. Народное</w:t>
            </w:r>
          </w:p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0,8 км, ширина 5 м</w:t>
            </w:r>
          </w:p>
        </w:tc>
        <w:tc>
          <w:tcPr>
            <w:tcW w:w="1801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2534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1320</w:t>
            </w:r>
          </w:p>
        </w:tc>
        <w:tc>
          <w:tcPr>
            <w:tcW w:w="2080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1.Областной бюджет</w:t>
            </w:r>
          </w:p>
        </w:tc>
      </w:tr>
      <w:tr w:rsidR="00854F9C" w:rsidRPr="00B503CF" w:rsidTr="00E4283E">
        <w:tc>
          <w:tcPr>
            <w:tcW w:w="767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2786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Отсыпка шлаком (щебнем) ул. Первомайская в с. Народное</w:t>
            </w:r>
          </w:p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0,7 км, ширина 5 м</w:t>
            </w:r>
          </w:p>
        </w:tc>
        <w:tc>
          <w:tcPr>
            <w:tcW w:w="1801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2534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1155</w:t>
            </w:r>
          </w:p>
        </w:tc>
        <w:tc>
          <w:tcPr>
            <w:tcW w:w="2080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1.Областной бюджет</w:t>
            </w:r>
          </w:p>
        </w:tc>
      </w:tr>
      <w:tr w:rsidR="00854F9C" w:rsidRPr="00B503CF" w:rsidTr="00E4283E">
        <w:tc>
          <w:tcPr>
            <w:tcW w:w="767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2786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Отсыпка шлаком (щебнем) ул. Проезжая в с. Народное</w:t>
            </w:r>
          </w:p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0,5 км, ширина 4,5 м.</w:t>
            </w:r>
          </w:p>
        </w:tc>
        <w:tc>
          <w:tcPr>
            <w:tcW w:w="1801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2534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825</w:t>
            </w:r>
          </w:p>
        </w:tc>
        <w:tc>
          <w:tcPr>
            <w:tcW w:w="2080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1.Областной бюджет</w:t>
            </w:r>
          </w:p>
        </w:tc>
      </w:tr>
      <w:tr w:rsidR="00854F9C" w:rsidRPr="00B503CF" w:rsidTr="00E4283E">
        <w:tc>
          <w:tcPr>
            <w:tcW w:w="767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2786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 xml:space="preserve">Отсыпка шлаком (щебнем) отрезка ул. Молодежная в с. Поповка </w:t>
            </w:r>
          </w:p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0,2 км ширина 5 м.</w:t>
            </w:r>
          </w:p>
        </w:tc>
        <w:tc>
          <w:tcPr>
            <w:tcW w:w="1801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2534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330</w:t>
            </w:r>
          </w:p>
        </w:tc>
        <w:tc>
          <w:tcPr>
            <w:tcW w:w="2080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1.Местный бюджет</w:t>
            </w:r>
          </w:p>
        </w:tc>
      </w:tr>
      <w:tr w:rsidR="00854F9C" w:rsidRPr="00B503CF" w:rsidTr="00E4283E">
        <w:tc>
          <w:tcPr>
            <w:tcW w:w="767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2786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Отсыпка шлаком (щебнем) ул. Набережная в с. Липяги</w:t>
            </w:r>
          </w:p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1,1 км, ширина 4 м</w:t>
            </w:r>
          </w:p>
        </w:tc>
        <w:tc>
          <w:tcPr>
            <w:tcW w:w="1801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2534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1815</w:t>
            </w:r>
          </w:p>
        </w:tc>
        <w:tc>
          <w:tcPr>
            <w:tcW w:w="2080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1.Областной бюджет.</w:t>
            </w:r>
          </w:p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2.Местный бюджет</w:t>
            </w:r>
          </w:p>
        </w:tc>
      </w:tr>
      <w:tr w:rsidR="00854F9C" w:rsidRPr="00B503CF" w:rsidTr="00E4283E">
        <w:tc>
          <w:tcPr>
            <w:tcW w:w="767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2786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Отсыпка шлаком (щебнем) ул. Трудовая в с. Народное</w:t>
            </w:r>
          </w:p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1,4 км, ширина 4 м</w:t>
            </w:r>
          </w:p>
        </w:tc>
        <w:tc>
          <w:tcPr>
            <w:tcW w:w="1801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2534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2310</w:t>
            </w:r>
          </w:p>
        </w:tc>
        <w:tc>
          <w:tcPr>
            <w:tcW w:w="2080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1.Областной бюджет</w:t>
            </w:r>
          </w:p>
        </w:tc>
      </w:tr>
      <w:tr w:rsidR="00854F9C" w:rsidRPr="00B503CF" w:rsidTr="00E4283E">
        <w:tc>
          <w:tcPr>
            <w:tcW w:w="767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1.10.</w:t>
            </w:r>
          </w:p>
        </w:tc>
        <w:tc>
          <w:tcPr>
            <w:tcW w:w="2786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Ремонт дороги по  ул. Ленинская в с. Поповка</w:t>
            </w:r>
          </w:p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1,1 км, ширина 6 м</w:t>
            </w:r>
          </w:p>
        </w:tc>
        <w:tc>
          <w:tcPr>
            <w:tcW w:w="1801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2534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2080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1.Областной бюджет</w:t>
            </w:r>
          </w:p>
        </w:tc>
      </w:tr>
      <w:tr w:rsidR="00854F9C" w:rsidRPr="00B503CF" w:rsidTr="00E4283E">
        <w:tc>
          <w:tcPr>
            <w:tcW w:w="767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1.11.</w:t>
            </w:r>
          </w:p>
        </w:tc>
        <w:tc>
          <w:tcPr>
            <w:tcW w:w="2786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Установка и замена знаков дорожного движения на местных дорогах</w:t>
            </w:r>
          </w:p>
        </w:tc>
        <w:tc>
          <w:tcPr>
            <w:tcW w:w="1801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2018-2020</w:t>
            </w:r>
          </w:p>
        </w:tc>
        <w:tc>
          <w:tcPr>
            <w:tcW w:w="2534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080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1.Местный бюджет</w:t>
            </w:r>
          </w:p>
        </w:tc>
      </w:tr>
      <w:tr w:rsidR="00854F9C" w:rsidRPr="00B503CF" w:rsidTr="00E4283E">
        <w:tc>
          <w:tcPr>
            <w:tcW w:w="767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1.12.</w:t>
            </w:r>
          </w:p>
        </w:tc>
        <w:tc>
          <w:tcPr>
            <w:tcW w:w="2786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 xml:space="preserve">Отсыпка шлаком(щебнем) ул. </w:t>
            </w:r>
            <w:r w:rsidRPr="00B503CF">
              <w:rPr>
                <w:rFonts w:ascii="Times New Roman" w:hAnsi="Times New Roman"/>
                <w:sz w:val="28"/>
                <w:szCs w:val="28"/>
              </w:rPr>
              <w:lastRenderedPageBreak/>
              <w:t>Коммунальная в с. Народное</w:t>
            </w:r>
          </w:p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0,4 км, ширина 4 м</w:t>
            </w:r>
          </w:p>
        </w:tc>
        <w:tc>
          <w:tcPr>
            <w:tcW w:w="1801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2534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080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1.Местный бюджет</w:t>
            </w:r>
          </w:p>
        </w:tc>
      </w:tr>
      <w:tr w:rsidR="00854F9C" w:rsidRPr="00B503CF" w:rsidTr="00E4283E">
        <w:tc>
          <w:tcPr>
            <w:tcW w:w="767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lastRenderedPageBreak/>
              <w:t>1.13.</w:t>
            </w:r>
          </w:p>
        </w:tc>
        <w:tc>
          <w:tcPr>
            <w:tcW w:w="2786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Отсыпка шлаком(щебнем) отрезков ул. Центральная в с. Народное</w:t>
            </w:r>
          </w:p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0,4 км, ширина 4 м</w:t>
            </w:r>
          </w:p>
        </w:tc>
        <w:tc>
          <w:tcPr>
            <w:tcW w:w="1801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534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080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1.Местный бюджет</w:t>
            </w:r>
          </w:p>
        </w:tc>
      </w:tr>
      <w:tr w:rsidR="00854F9C" w:rsidRPr="00B503CF" w:rsidTr="00E4283E">
        <w:tc>
          <w:tcPr>
            <w:tcW w:w="767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1.14.</w:t>
            </w:r>
          </w:p>
        </w:tc>
        <w:tc>
          <w:tcPr>
            <w:tcW w:w="2786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Ремонт дороги по ул. Юбилейная в с. Поповка</w:t>
            </w:r>
          </w:p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0,9 км, ширина 6 м</w:t>
            </w:r>
          </w:p>
        </w:tc>
        <w:tc>
          <w:tcPr>
            <w:tcW w:w="1801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534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  <w:tc>
          <w:tcPr>
            <w:tcW w:w="2080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1.Областной бюджет</w:t>
            </w:r>
          </w:p>
        </w:tc>
      </w:tr>
      <w:tr w:rsidR="00854F9C" w:rsidRPr="00B503CF" w:rsidTr="00E4283E">
        <w:tc>
          <w:tcPr>
            <w:tcW w:w="767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1.15</w:t>
            </w:r>
          </w:p>
        </w:tc>
        <w:tc>
          <w:tcPr>
            <w:tcW w:w="2786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Отсыпка шлаком (щебнем) дороги по ул. Садовая в с. Народное</w:t>
            </w:r>
          </w:p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0,2 км, ширина 4,5 м</w:t>
            </w:r>
          </w:p>
        </w:tc>
        <w:tc>
          <w:tcPr>
            <w:tcW w:w="1801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534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2080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1.Местный бюджет</w:t>
            </w:r>
          </w:p>
        </w:tc>
      </w:tr>
      <w:tr w:rsidR="00854F9C" w:rsidRPr="00B503CF" w:rsidTr="00E4283E">
        <w:tc>
          <w:tcPr>
            <w:tcW w:w="767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1.16.</w:t>
            </w:r>
          </w:p>
        </w:tc>
        <w:tc>
          <w:tcPr>
            <w:tcW w:w="2786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Отсыпка шлаком(щебнем) дороги по ул. 40 лет Октября в с. Народное</w:t>
            </w:r>
          </w:p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0,4 км, ширина 4 м</w:t>
            </w:r>
          </w:p>
        </w:tc>
        <w:tc>
          <w:tcPr>
            <w:tcW w:w="1801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534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680</w:t>
            </w:r>
          </w:p>
        </w:tc>
        <w:tc>
          <w:tcPr>
            <w:tcW w:w="2080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1.Месный бюджет</w:t>
            </w:r>
          </w:p>
        </w:tc>
      </w:tr>
      <w:tr w:rsidR="00854F9C" w:rsidRPr="00B503CF" w:rsidTr="00E4283E">
        <w:tc>
          <w:tcPr>
            <w:tcW w:w="767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1.17.</w:t>
            </w:r>
          </w:p>
        </w:tc>
        <w:tc>
          <w:tcPr>
            <w:tcW w:w="2786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Ремонт дороги по ул. Проезжая в д. Коршуновка</w:t>
            </w:r>
          </w:p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 км, ширина 6 м.</w:t>
            </w:r>
          </w:p>
        </w:tc>
        <w:tc>
          <w:tcPr>
            <w:tcW w:w="1801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534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2080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1.Областной бюджет</w:t>
            </w:r>
          </w:p>
        </w:tc>
      </w:tr>
      <w:tr w:rsidR="00854F9C" w:rsidRPr="00B503CF" w:rsidTr="00E4283E">
        <w:tc>
          <w:tcPr>
            <w:tcW w:w="767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1.18.</w:t>
            </w:r>
          </w:p>
        </w:tc>
        <w:tc>
          <w:tcPr>
            <w:tcW w:w="2786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Изготовление технических паспортов на автомобильные дороги</w:t>
            </w:r>
          </w:p>
        </w:tc>
        <w:tc>
          <w:tcPr>
            <w:tcW w:w="1801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2020-2023</w:t>
            </w:r>
          </w:p>
        </w:tc>
        <w:tc>
          <w:tcPr>
            <w:tcW w:w="2534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2080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854F9C" w:rsidRPr="00B503CF" w:rsidTr="00E4283E">
        <w:tc>
          <w:tcPr>
            <w:tcW w:w="767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1.19</w:t>
            </w:r>
            <w:r w:rsidRPr="00B503CF">
              <w:rPr>
                <w:rFonts w:ascii="Times New Roman" w:hAnsi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2786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Ремонт дороги </w:t>
            </w:r>
            <w:r w:rsidRPr="00B503CF">
              <w:rPr>
                <w:rFonts w:ascii="Times New Roman" w:hAnsi="Times New Roman"/>
                <w:sz w:val="28"/>
                <w:szCs w:val="28"/>
              </w:rPr>
              <w:lastRenderedPageBreak/>
              <w:t>по ул. Мичуринская в с. Липяги</w:t>
            </w:r>
          </w:p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1.7 км, ширина 6 м</w:t>
            </w:r>
          </w:p>
        </w:tc>
        <w:tc>
          <w:tcPr>
            <w:tcW w:w="1801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2534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  <w:tc>
          <w:tcPr>
            <w:tcW w:w="2080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 xml:space="preserve">1.Областной </w:t>
            </w:r>
            <w:r w:rsidRPr="00B503CF">
              <w:rPr>
                <w:rFonts w:ascii="Times New Roman" w:hAnsi="Times New Roman"/>
                <w:sz w:val="28"/>
                <w:szCs w:val="28"/>
              </w:rPr>
              <w:lastRenderedPageBreak/>
              <w:t>бюджет</w:t>
            </w:r>
          </w:p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2.Местный бюджет</w:t>
            </w:r>
          </w:p>
        </w:tc>
      </w:tr>
      <w:tr w:rsidR="00854F9C" w:rsidRPr="00B503CF" w:rsidTr="00E4283E">
        <w:tc>
          <w:tcPr>
            <w:tcW w:w="767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lastRenderedPageBreak/>
              <w:t>1.20.</w:t>
            </w:r>
          </w:p>
        </w:tc>
        <w:tc>
          <w:tcPr>
            <w:tcW w:w="2786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Ремонт отрезка дороги по ул. Советская в с. Липяги</w:t>
            </w:r>
          </w:p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0.4 км, ширина 6 м</w:t>
            </w:r>
          </w:p>
        </w:tc>
        <w:tc>
          <w:tcPr>
            <w:tcW w:w="1801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534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2080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1.Областной бюджет</w:t>
            </w:r>
          </w:p>
        </w:tc>
      </w:tr>
      <w:tr w:rsidR="00854F9C" w:rsidRPr="00B503CF" w:rsidTr="00E4283E">
        <w:tc>
          <w:tcPr>
            <w:tcW w:w="767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1.21.</w:t>
            </w:r>
          </w:p>
        </w:tc>
        <w:tc>
          <w:tcPr>
            <w:tcW w:w="2786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Отсыпка шлаком(щебнем) отрезка дороги по ул. Полевая</w:t>
            </w:r>
          </w:p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в с. Народное</w:t>
            </w:r>
          </w:p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0,4 км, ширина 4 м</w:t>
            </w:r>
          </w:p>
        </w:tc>
        <w:tc>
          <w:tcPr>
            <w:tcW w:w="1801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534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2080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1.Месный бюджет</w:t>
            </w:r>
          </w:p>
        </w:tc>
      </w:tr>
      <w:tr w:rsidR="00854F9C" w:rsidRPr="00B503CF" w:rsidTr="00E4283E">
        <w:tc>
          <w:tcPr>
            <w:tcW w:w="767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1.22.</w:t>
            </w:r>
          </w:p>
        </w:tc>
        <w:tc>
          <w:tcPr>
            <w:tcW w:w="2786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Ремонт дороги по ул. Крупской в с. Поповка</w:t>
            </w:r>
          </w:p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0,8 км, ширина 6 м</w:t>
            </w:r>
          </w:p>
        </w:tc>
        <w:tc>
          <w:tcPr>
            <w:tcW w:w="1801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534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  <w:tc>
          <w:tcPr>
            <w:tcW w:w="2080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1.Областной бюджет</w:t>
            </w:r>
          </w:p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2.Местный бюджет</w:t>
            </w:r>
          </w:p>
        </w:tc>
      </w:tr>
      <w:tr w:rsidR="00854F9C" w:rsidRPr="00B503CF" w:rsidTr="00E4283E">
        <w:tc>
          <w:tcPr>
            <w:tcW w:w="767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1.23.</w:t>
            </w:r>
          </w:p>
        </w:tc>
        <w:tc>
          <w:tcPr>
            <w:tcW w:w="2786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Ремонт дороги по ул. 60 лет Победы в д. Коршуновка</w:t>
            </w:r>
          </w:p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1,2 км, ширина 6 м</w:t>
            </w:r>
          </w:p>
        </w:tc>
        <w:tc>
          <w:tcPr>
            <w:tcW w:w="1801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534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  <w:tc>
          <w:tcPr>
            <w:tcW w:w="2080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1.Областной бюджет</w:t>
            </w:r>
          </w:p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2.Местный бюджет</w:t>
            </w:r>
          </w:p>
        </w:tc>
      </w:tr>
      <w:tr w:rsidR="00854F9C" w:rsidRPr="00B503CF" w:rsidTr="00E4283E">
        <w:tc>
          <w:tcPr>
            <w:tcW w:w="767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1.24.</w:t>
            </w:r>
          </w:p>
        </w:tc>
        <w:tc>
          <w:tcPr>
            <w:tcW w:w="2786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Ремонт дороги по ул. Пушкинская в с. Народное</w:t>
            </w:r>
          </w:p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0,6 км, ширина 6 м</w:t>
            </w:r>
          </w:p>
        </w:tc>
        <w:tc>
          <w:tcPr>
            <w:tcW w:w="1801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2534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2080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1.Местный бюджет</w:t>
            </w:r>
          </w:p>
        </w:tc>
      </w:tr>
      <w:tr w:rsidR="00854F9C" w:rsidRPr="00B503CF" w:rsidTr="00E4283E">
        <w:tc>
          <w:tcPr>
            <w:tcW w:w="9968" w:type="dxa"/>
            <w:gridSpan w:val="5"/>
          </w:tcPr>
          <w:p w:rsidR="00854F9C" w:rsidRPr="00B503CF" w:rsidRDefault="00854F9C" w:rsidP="00385C82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03CF">
              <w:rPr>
                <w:rFonts w:ascii="Times New Roman" w:hAnsi="Times New Roman"/>
                <w:b/>
                <w:sz w:val="28"/>
                <w:szCs w:val="28"/>
              </w:rPr>
              <w:t>Транспортная инфраструктура</w:t>
            </w:r>
          </w:p>
        </w:tc>
      </w:tr>
      <w:tr w:rsidR="00854F9C" w:rsidRPr="00B503CF" w:rsidTr="00E4283E">
        <w:tc>
          <w:tcPr>
            <w:tcW w:w="767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786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Устройство пешеходных тротуаров в с. Народное</w:t>
            </w:r>
          </w:p>
        </w:tc>
        <w:tc>
          <w:tcPr>
            <w:tcW w:w="1801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2534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  <w:tc>
          <w:tcPr>
            <w:tcW w:w="2080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1.Областной бюджет</w:t>
            </w:r>
          </w:p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2.Местный бюджет</w:t>
            </w:r>
          </w:p>
        </w:tc>
      </w:tr>
      <w:tr w:rsidR="00854F9C" w:rsidRPr="00B503CF" w:rsidTr="00E4283E">
        <w:tc>
          <w:tcPr>
            <w:tcW w:w="767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786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Устройство пешеходных тротуаров в с. Липяги</w:t>
            </w:r>
          </w:p>
        </w:tc>
        <w:tc>
          <w:tcPr>
            <w:tcW w:w="1801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2534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  <w:tc>
          <w:tcPr>
            <w:tcW w:w="2080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1.Областной бюджет.</w:t>
            </w:r>
          </w:p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2.Месный бюджет</w:t>
            </w:r>
          </w:p>
        </w:tc>
      </w:tr>
      <w:tr w:rsidR="00854F9C" w:rsidRPr="00B503CF" w:rsidTr="00E4283E">
        <w:tc>
          <w:tcPr>
            <w:tcW w:w="767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2786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Строительство велосипедной дорожки в с. Липяги</w:t>
            </w:r>
          </w:p>
        </w:tc>
        <w:tc>
          <w:tcPr>
            <w:tcW w:w="1801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2534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2080" w:type="dxa"/>
          </w:tcPr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1.Областной бюджет.</w:t>
            </w:r>
          </w:p>
          <w:p w:rsidR="00854F9C" w:rsidRPr="00B503CF" w:rsidRDefault="00854F9C" w:rsidP="0038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3CF">
              <w:rPr>
                <w:rFonts w:ascii="Times New Roman" w:hAnsi="Times New Roman"/>
                <w:sz w:val="28"/>
                <w:szCs w:val="28"/>
              </w:rPr>
              <w:t>2.Местный бюджет</w:t>
            </w:r>
          </w:p>
        </w:tc>
      </w:tr>
    </w:tbl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Механизм  реализации  Программы  включает  в  себя  систему  мероприятий, </w:t>
      </w:r>
      <w:proofErr w:type="spellStart"/>
      <w:r w:rsidRPr="00B503CF">
        <w:rPr>
          <w:rFonts w:ascii="Times New Roman" w:eastAsia="Calibri" w:hAnsi="Times New Roman" w:cs="Times New Roman"/>
          <w:sz w:val="28"/>
          <w:szCs w:val="28"/>
        </w:rPr>
        <w:t>проводящихся</w:t>
      </w:r>
      <w:proofErr w:type="spellEnd"/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по  обследованию,  содержанию,  ремонту,  паспортизации автомобильных дорог общего пользования местного  значения  в сельском поселении, проектированию и строительству тротуаров, велосипедных дорожек,  мероприятия по обеспечению  безопасности  дорожного  движения  , мероприятия по организации транспортного обслуживания населения.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Перечень  мероприятий  по  ремонту  дорог,  мостов  по  реализации  Программы формируется    администрацией    Народненского  сельского  поселения  по  итогам обследования  состояния  дорожного  покрытия  не   реже одного  раза  в  год,  в  начале осеннего  или  в  конце  весеннего  периодов    и  с  учетом  решения  первостепенных проблемных ситуаций, в том числе от поступивших обращений (жалоб) граждан.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Перечень  и  виды  работ  по  содержанию  и  текущему  ремонту  автомобильных дорог и искусственных сооружений на них определяются муниципальным контрактом (договором)  в  соответствии  с  классификацией,  устанавливаемой  федеральным органом  исполнительной  власти,  осуществляющим  функции  по  выработке государственной  политики  и  нормативно-правовому  регулированию  в  сфере дорожного  хозяйства,  а  также  в  случае  капитального  ремонта,  реконструкции  и строительства  проектно-сметной  документацией,  разработанной  на  конкретный участок автомобильной дороги.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03CF">
        <w:rPr>
          <w:rFonts w:ascii="Times New Roman" w:eastAsia="Calibri" w:hAnsi="Times New Roman" w:cs="Times New Roman"/>
          <w:b/>
          <w:sz w:val="28"/>
          <w:szCs w:val="28"/>
        </w:rPr>
        <w:t>Мероприятия  по  развитию  сети  автомобильных  дорог  местного значения Народненского сельского поселения.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  В целях развития сети дорог поселения планируются: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- Мероприятия  по  содержанию  автомобильных  дорог  местного значения и искусственных сооружений на них.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Реализация мероприятий позволит выполнять работы по содержанию автомобильных дорог  и  искусственных  сооружений  на  них  в  соответствии  с  нормативными требованиями.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-  Мероприятия  по  ремонту  автомобильных  дорог  местного значения и искусственных сооружений на них.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  Реализация  мероприятий  позволит  сохранить  протяженность  участков автомобильных дорог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- Мероприятия  по  капитальному  ремонту  автомобильных  дорог  местного значения и искусственных сооружений на них.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Реализация  мероприятий  позволит  сохранить  протяженность 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-  Мероприятия  по  строительству  и  реконструкции  автомобильных  дорог  местного значения и искусственных сооружений на них.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  Реализация  мероприятий  позволит  сохранить  протяженность  автомобильных дорог  общего  пользования  местного  значения,  на  которых  уровень  загрузки соответствует  нормативному.  </w:t>
      </w:r>
    </w:p>
    <w:p w:rsidR="00854F9C" w:rsidRPr="00B503CF" w:rsidRDefault="00854F9C" w:rsidP="00385C8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B503CF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6.Мероприятия по развитию транспортной инфраструктуры (по решению заказчика в соответствии с потребностями в развитии объектов транспортной инфраструктуры).</w:t>
      </w:r>
    </w:p>
    <w:p w:rsidR="00854F9C" w:rsidRPr="00B503CF" w:rsidRDefault="00854F9C" w:rsidP="00385C8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B503CF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6.1.Комплексные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участков.</w:t>
      </w:r>
    </w:p>
    <w:p w:rsidR="00854F9C" w:rsidRPr="00B503CF" w:rsidRDefault="00854F9C" w:rsidP="00385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мероприятиям по повышению безопасности дорожного движения в настоящей Программе отнесены все виды дорожных работ по строительству, реконструкции, ремонту и содержанию дорог, которые могут способствовать снижению аварийности на участках улично-дорожной сети.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3CF">
        <w:rPr>
          <w:rFonts w:ascii="Times New Roman" w:eastAsia="Times New Roman" w:hAnsi="Times New Roman" w:cs="Times New Roman"/>
          <w:b/>
          <w:sz w:val="28"/>
          <w:szCs w:val="28"/>
        </w:rPr>
        <w:t xml:space="preserve">Таблица 7. План мероприятий, направленных на повышение безопасности дорожного движения в </w:t>
      </w:r>
      <w:proofErr w:type="spellStart"/>
      <w:r w:rsidRPr="00B503CF">
        <w:rPr>
          <w:rFonts w:ascii="Times New Roman" w:eastAsia="Times New Roman" w:hAnsi="Times New Roman" w:cs="Times New Roman"/>
          <w:b/>
          <w:sz w:val="28"/>
          <w:szCs w:val="28"/>
        </w:rPr>
        <w:t>Народненском</w:t>
      </w:r>
      <w:proofErr w:type="spellEnd"/>
      <w:r w:rsidRPr="00B503C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сельском поселении.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545"/>
        <w:gridCol w:w="3190"/>
        <w:gridCol w:w="3191"/>
      </w:tblGrid>
      <w:tr w:rsidR="00854F9C" w:rsidRPr="00B503CF" w:rsidTr="00E4283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854F9C" w:rsidRPr="00B503CF" w:rsidTr="00E4283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Оптимизация размещения пешеходных переходов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Народненского сельского поселения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4F9C" w:rsidRPr="00B503CF" w:rsidTr="00E4283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дорожных знаков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Народненского сельского поселения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9C" w:rsidRPr="00B503CF" w:rsidRDefault="00854F9C" w:rsidP="00385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54F9C" w:rsidRPr="00B503CF" w:rsidRDefault="00854F9C" w:rsidP="00385C8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F9C" w:rsidRPr="00B503CF" w:rsidRDefault="00854F9C" w:rsidP="00385C8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Финансирование  программы  осуществляется  за  счет  средств    бюджета   Народненского сельского  поселения.  Ежегодные  объемы  финансирования  программы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определяются  в  соответствии  с  утвержденным  бюджетом  Народненского  сельского  поселения  на  соответствующий  финансовый  год  и  с  учетом  дополнительных источников финансирования.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  Общий объем финансовых средств, необходимых для реализации мероприятия  Программы на расчетный срок составляет 31000000рублей.</w:t>
      </w:r>
    </w:p>
    <w:p w:rsidR="00854F9C" w:rsidRPr="00B503CF" w:rsidRDefault="00854F9C" w:rsidP="00385C8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8. Оценка эффективности мероприятий (инвестиционных проектов) по проектированию, строительству, реконструкции объектов транспортной инфраструктуры  предлагаемого к реализации варианта развития транспортной инфраструктуры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  Комплексная  оценка  эффективности  реализации  мероприятий  Программы осуществляется  ежегодно  в  течение  всего  срока  ее  реализации  и  по  окончании  ее реализации  и  включает  в  себя  оценку  степени  выполнения  мероприятий муниципальной  программы  и  оценку  эффективности  реализации  муниципальной программы.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 Критериями  оценки  эффективности  реализации  Программы  являются 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8.1. Оценка  эффективности  реализации муниципальной  программы  осуществляется ежегодно  по  итогам  ее  исполнения  за  отчетный  финансовый  год  и  в  целом  после завершения ее реализации координатором совместно с ответственным исполнителем и соисполнителями. 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8.2.  Оценка  эффективности  муниципальной  программы  осуществляется  с использованием  следующих  критериев:  полнота  и  эффективность  использования средств  бюджета  на  реализацию  муниципальной  программы;  степень  достижения планируемых значений показателей муниципальной программы.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8.3. Расчет итоговой оценки эффективности муниципальной программы за отчетный финансовый  год  осуществляется  в  три  этапа,  раздельно  по  каждому  из  критериев оценки эффективности муниципальной программы:     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1-й этап - расчет P1 - оценки эффективности муниципальной программы по критерию «полнота  и  эффективность  использования  средств  бюджета  на  реализацию муниципальной программы»; 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2-й этап - расчет P2 - оценки эффективности муниципальной программы по критерию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«степень  достижения  планируемых  значений  показателей  муниципальной программы»;   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3-й этап - расчет </w:t>
      </w:r>
      <w:proofErr w:type="spellStart"/>
      <w:r w:rsidRPr="00B503CF">
        <w:rPr>
          <w:rFonts w:ascii="Times New Roman" w:eastAsia="Calibri" w:hAnsi="Times New Roman" w:cs="Times New Roman"/>
          <w:sz w:val="28"/>
          <w:szCs w:val="28"/>
        </w:rPr>
        <w:t>Pитог</w:t>
      </w:r>
      <w:proofErr w:type="spellEnd"/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- итоговой оценки эффективности муниципальной программы.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>8.4. Итоговая  оценка  эффективности муниципальной программы  (</w:t>
      </w:r>
      <w:proofErr w:type="spellStart"/>
      <w:r w:rsidRPr="00B503CF">
        <w:rPr>
          <w:rFonts w:ascii="Times New Roman" w:eastAsia="Calibri" w:hAnsi="Times New Roman" w:cs="Times New Roman"/>
          <w:sz w:val="28"/>
          <w:szCs w:val="28"/>
        </w:rPr>
        <w:t>Pитог</w:t>
      </w:r>
      <w:proofErr w:type="spellEnd"/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)  не  является абсолютным и однозначным показателем эффективности муниципальной программы.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Каждый критерий подлежит самостоятельному  анализу причин  его выполнения  (или невыполнения) при оценке эффективности реализации муниципальной программы.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8.5.  Расчет  P1  -  оценки  эффективности  муниципальной  программы  по  критерию «полнота  и  эффективность  использования  средств  бюджета  на  </w:t>
      </w:r>
      <w:r w:rsidRPr="00B503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реализацию муниципальной программы» осуществляется по следующей формуле: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>P1 = (</w:t>
      </w:r>
      <w:proofErr w:type="spellStart"/>
      <w:r w:rsidRPr="00B503CF">
        <w:rPr>
          <w:rFonts w:ascii="Times New Roman" w:eastAsia="Calibri" w:hAnsi="Times New Roman" w:cs="Times New Roman"/>
          <w:sz w:val="28"/>
          <w:szCs w:val="28"/>
        </w:rPr>
        <w:t>Vфакт</w:t>
      </w:r>
      <w:proofErr w:type="spellEnd"/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+ u) / </w:t>
      </w:r>
      <w:proofErr w:type="spellStart"/>
      <w:r w:rsidRPr="00B503CF">
        <w:rPr>
          <w:rFonts w:ascii="Times New Roman" w:eastAsia="Calibri" w:hAnsi="Times New Roman" w:cs="Times New Roman"/>
          <w:sz w:val="28"/>
          <w:szCs w:val="28"/>
        </w:rPr>
        <w:t>Vпл</w:t>
      </w:r>
      <w:proofErr w:type="spellEnd"/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* 100%,  (1)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где: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503CF">
        <w:rPr>
          <w:rFonts w:ascii="Times New Roman" w:eastAsia="Calibri" w:hAnsi="Times New Roman" w:cs="Times New Roman"/>
          <w:sz w:val="28"/>
          <w:szCs w:val="28"/>
        </w:rPr>
        <w:t>Vфакт</w:t>
      </w:r>
      <w:proofErr w:type="spellEnd"/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-  фактический  объем  бюджетных  средств,  направленных  на  реализацию муниципальной программы за отчетный год;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503CF">
        <w:rPr>
          <w:rFonts w:ascii="Times New Roman" w:eastAsia="Calibri" w:hAnsi="Times New Roman" w:cs="Times New Roman"/>
          <w:sz w:val="28"/>
          <w:szCs w:val="28"/>
        </w:rPr>
        <w:t>Vпл</w:t>
      </w:r>
      <w:proofErr w:type="spellEnd"/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- плановый объем бюджетных средств на реализацию муниципальной программы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в отчетном году;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u - сумма «положительной экономии».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К  «положительной  экономии»  относится:  экономия  средств бюджетов    в результате осуществления закупок товаров, работ, услуг для муниципальных нужд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8.6. Интерпретация  оценки  эффективности  муниципальной  программы  по  критерию «полнота  и  эффективность  использования  средств  бюджетов  на  реализацию муниципальной программы» осуществляется по следующим критериям: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муниципальная программа выполнена в полном объеме, если  P1 = 100%;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муниципальная программа в целом выполнена, если  80% &lt; P1 &lt; 100%;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муниципальная программа не выполнена, если P1 &lt; 80%.     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8.7.  Расчет  P2  -  оценки  эффективности  муниципальной  программы  по  критерию «степень достижения планируемых значений показателей муниципальной программы» осуществляется по формуле:   P2 = SUM </w:t>
      </w:r>
      <w:proofErr w:type="spellStart"/>
      <w:r w:rsidRPr="00B503CF">
        <w:rPr>
          <w:rFonts w:ascii="Times New Roman" w:eastAsia="Calibri" w:hAnsi="Times New Roman" w:cs="Times New Roman"/>
          <w:sz w:val="28"/>
          <w:szCs w:val="28"/>
        </w:rPr>
        <w:t>Ki</w:t>
      </w:r>
      <w:proofErr w:type="spellEnd"/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/ N,    i = 1     (2),  где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503CF">
        <w:rPr>
          <w:rFonts w:ascii="Times New Roman" w:eastAsia="Calibri" w:hAnsi="Times New Roman" w:cs="Times New Roman"/>
          <w:sz w:val="28"/>
          <w:szCs w:val="28"/>
        </w:rPr>
        <w:t>Ki</w:t>
      </w:r>
      <w:proofErr w:type="spellEnd"/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-  исполнение  i  планируемого  значения  показателя  муниципальной  программы  за отчетный год в процентах;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N  -  число  планируемых  значений  показателей  муниципальной  программы.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Исполнение  по  каждому  показателю  муниципальной  программы  за  отчетный  год осуществляется по формуле: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503CF">
        <w:rPr>
          <w:rFonts w:ascii="Times New Roman" w:eastAsia="Calibri" w:hAnsi="Times New Roman" w:cs="Times New Roman"/>
          <w:sz w:val="28"/>
          <w:szCs w:val="28"/>
        </w:rPr>
        <w:t>Ki</w:t>
      </w:r>
      <w:proofErr w:type="spellEnd"/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B503CF">
        <w:rPr>
          <w:rFonts w:ascii="Times New Roman" w:eastAsia="Calibri" w:hAnsi="Times New Roman" w:cs="Times New Roman"/>
          <w:sz w:val="28"/>
          <w:szCs w:val="28"/>
        </w:rPr>
        <w:t>Пi</w:t>
      </w:r>
      <w:proofErr w:type="spellEnd"/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факт / </w:t>
      </w:r>
      <w:proofErr w:type="spellStart"/>
      <w:r w:rsidRPr="00B503CF">
        <w:rPr>
          <w:rFonts w:ascii="Times New Roman" w:eastAsia="Calibri" w:hAnsi="Times New Roman" w:cs="Times New Roman"/>
          <w:sz w:val="28"/>
          <w:szCs w:val="28"/>
        </w:rPr>
        <w:t>Пi</w:t>
      </w:r>
      <w:proofErr w:type="spellEnd"/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503CF">
        <w:rPr>
          <w:rFonts w:ascii="Times New Roman" w:eastAsia="Calibri" w:hAnsi="Times New Roman" w:cs="Times New Roman"/>
          <w:sz w:val="28"/>
          <w:szCs w:val="28"/>
        </w:rPr>
        <w:t>пл</w:t>
      </w:r>
      <w:proofErr w:type="spellEnd"/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* 100%,     (3)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где: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503CF">
        <w:rPr>
          <w:rFonts w:ascii="Times New Roman" w:eastAsia="Calibri" w:hAnsi="Times New Roman" w:cs="Times New Roman"/>
          <w:sz w:val="28"/>
          <w:szCs w:val="28"/>
        </w:rPr>
        <w:t>Пi</w:t>
      </w:r>
      <w:proofErr w:type="spellEnd"/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факт - фактическое значение i показателя за отчетный год;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B503CF">
        <w:rPr>
          <w:rFonts w:ascii="Times New Roman" w:eastAsia="Calibri" w:hAnsi="Times New Roman" w:cs="Times New Roman"/>
          <w:sz w:val="28"/>
          <w:szCs w:val="28"/>
        </w:rPr>
        <w:t>Пi</w:t>
      </w:r>
      <w:proofErr w:type="spellEnd"/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503CF">
        <w:rPr>
          <w:rFonts w:ascii="Times New Roman" w:eastAsia="Calibri" w:hAnsi="Times New Roman" w:cs="Times New Roman"/>
          <w:sz w:val="28"/>
          <w:szCs w:val="28"/>
        </w:rPr>
        <w:t>пл</w:t>
      </w:r>
      <w:proofErr w:type="spellEnd"/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- плановое значение i показателя на отчетный год.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В случае если фактическое значение показателя превышает плановое более чем в 2 раза,    то  расчет  исполнения  по  каждому  показателю  муниципальной  программы  за отчетный год осуществляется по формуле: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503CF">
        <w:rPr>
          <w:rFonts w:ascii="Times New Roman" w:eastAsia="Calibri" w:hAnsi="Times New Roman" w:cs="Times New Roman"/>
          <w:sz w:val="28"/>
          <w:szCs w:val="28"/>
        </w:rPr>
        <w:t>Ki</w:t>
      </w:r>
      <w:proofErr w:type="spellEnd"/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= 100%.     (4)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В  случае  если  планом  установлено  значение  показателя  равное  нулю,    то  при превышении фактического значения показателя плана расчет исполнения по каждому показателю  осуществляется по формуле: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503CF">
        <w:rPr>
          <w:rFonts w:ascii="Times New Roman" w:eastAsia="Calibri" w:hAnsi="Times New Roman" w:cs="Times New Roman"/>
          <w:sz w:val="28"/>
          <w:szCs w:val="28"/>
        </w:rPr>
        <w:t>Ki</w:t>
      </w:r>
      <w:proofErr w:type="spellEnd"/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= 0%.     (5)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8.8. Интерпретация  оценки  эффективности муниципальной  программы  по  критерию «степень достижения планируемых значений показателей муниципальной программы» осуществляется по следующим критериям: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перевыполнена, если P2 &gt; 100%;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муниципальная  программа  выполнена  в  полном  объеме,  если  90%  &lt;  P2  &lt;  100%; 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в целом выполнена, если  75% &lt; P2 &lt; 95%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не выполнена, если P2 &lt; 75%.     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8.9.  Итоговая  оценка  эффективности  муниципальной  программы  осуществляется  по формуле: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503CF">
        <w:rPr>
          <w:rFonts w:ascii="Times New Roman" w:eastAsia="Calibri" w:hAnsi="Times New Roman" w:cs="Times New Roman"/>
          <w:sz w:val="28"/>
          <w:szCs w:val="28"/>
        </w:rPr>
        <w:t>Pитог</w:t>
      </w:r>
      <w:proofErr w:type="spellEnd"/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= (P1 + P2) / 2,     (6)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где: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B503CF">
        <w:rPr>
          <w:rFonts w:ascii="Times New Roman" w:eastAsia="Calibri" w:hAnsi="Times New Roman" w:cs="Times New Roman"/>
          <w:sz w:val="28"/>
          <w:szCs w:val="28"/>
        </w:rPr>
        <w:t>Pитог</w:t>
      </w:r>
      <w:proofErr w:type="spellEnd"/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- итоговая оценка эффективности муниципальной программы за отчетный год.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8.10.  Интерпретация  итоговой  оценки  эффективности  муниципальной  программы осуществляется по следующим критериям:     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P итог &gt; 100% высокоэффективная;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90% &lt; P итог &lt; 100% эффективная;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75% &lt; P итог &lt; 90% умеренно эффективная; 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P итог &lt; 75%  неэффективная.   </w:t>
      </w:r>
    </w:p>
    <w:p w:rsidR="00854F9C" w:rsidRPr="00B503CF" w:rsidRDefault="00854F9C" w:rsidP="00385C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Комплексная оценка эффективности реализации Программы осуществляется ежегодно в течение всего срока ее реализации. </w:t>
      </w:r>
    </w:p>
    <w:p w:rsidR="00854F9C" w:rsidRPr="00B503CF" w:rsidRDefault="00854F9C" w:rsidP="00385C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оценки эффективности реализации Программы  является степень достижения целевых индикаторов и показателей, установленных Программой.</w:t>
      </w:r>
    </w:p>
    <w:p w:rsidR="00854F9C" w:rsidRPr="00B503CF" w:rsidRDefault="00854F9C" w:rsidP="00385C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целевых индикаторов и показателей в результате реализации Программы  характеризует будущую модель транспортной инфраструктуры поселения.</w:t>
      </w:r>
    </w:p>
    <w:p w:rsidR="00854F9C" w:rsidRPr="00B503CF" w:rsidRDefault="00854F9C" w:rsidP="00385C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и индикаторы Программы представлены в таблице №7</w:t>
      </w:r>
    </w:p>
    <w:p w:rsidR="00854F9C" w:rsidRPr="00B503CF" w:rsidRDefault="00854F9C" w:rsidP="00385C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8. Целевые показатели и индикаторы Программы</w:t>
      </w:r>
    </w:p>
    <w:p w:rsidR="00854F9C" w:rsidRPr="00B503CF" w:rsidRDefault="00854F9C" w:rsidP="00385C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808"/>
        <w:gridCol w:w="992"/>
        <w:gridCol w:w="709"/>
        <w:gridCol w:w="708"/>
        <w:gridCol w:w="709"/>
        <w:gridCol w:w="700"/>
        <w:gridCol w:w="9"/>
        <w:gridCol w:w="709"/>
        <w:gridCol w:w="1701"/>
      </w:tblGrid>
      <w:tr w:rsidR="00854F9C" w:rsidRPr="00B503CF" w:rsidTr="00E4283E">
        <w:tc>
          <w:tcPr>
            <w:tcW w:w="561" w:type="dxa"/>
            <w:vMerge w:val="restart"/>
            <w:shd w:val="clear" w:color="auto" w:fill="auto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08" w:type="dxa"/>
            <w:vMerge w:val="restart"/>
            <w:shd w:val="clear" w:color="auto" w:fill="auto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индикатора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Ед. </w:t>
            </w:r>
            <w:proofErr w:type="spellStart"/>
            <w:r w:rsidRPr="00B503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изме</w:t>
            </w:r>
            <w:proofErr w:type="spellEnd"/>
            <w:r w:rsidRPr="00B503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рения</w:t>
            </w:r>
          </w:p>
        </w:tc>
        <w:tc>
          <w:tcPr>
            <w:tcW w:w="5245" w:type="dxa"/>
            <w:gridSpan w:val="7"/>
            <w:shd w:val="clear" w:color="auto" w:fill="auto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 по годам</w:t>
            </w:r>
          </w:p>
        </w:tc>
      </w:tr>
      <w:tr w:rsidR="00854F9C" w:rsidRPr="00B503CF" w:rsidTr="00E4283E">
        <w:tc>
          <w:tcPr>
            <w:tcW w:w="561" w:type="dxa"/>
            <w:vMerge/>
            <w:shd w:val="clear" w:color="auto" w:fill="auto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708" w:type="dxa"/>
            <w:shd w:val="clear" w:color="auto" w:fill="auto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709" w:type="dxa"/>
            <w:shd w:val="clear" w:color="auto" w:fill="auto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700" w:type="dxa"/>
            <w:shd w:val="clear" w:color="auto" w:fill="auto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2022-2027</w:t>
            </w:r>
          </w:p>
        </w:tc>
      </w:tr>
      <w:tr w:rsidR="00854F9C" w:rsidRPr="00B503CF" w:rsidTr="00E4283E">
        <w:tc>
          <w:tcPr>
            <w:tcW w:w="561" w:type="dxa"/>
            <w:shd w:val="clear" w:color="auto" w:fill="auto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08" w:type="dxa"/>
            <w:shd w:val="clear" w:color="auto" w:fill="auto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992" w:type="dxa"/>
            <w:shd w:val="clear" w:color="auto" w:fill="auto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709" w:type="dxa"/>
            <w:shd w:val="clear" w:color="auto" w:fill="auto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33,2</w:t>
            </w:r>
          </w:p>
        </w:tc>
        <w:tc>
          <w:tcPr>
            <w:tcW w:w="708" w:type="dxa"/>
            <w:shd w:val="clear" w:color="auto" w:fill="auto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33,2</w:t>
            </w:r>
          </w:p>
        </w:tc>
        <w:tc>
          <w:tcPr>
            <w:tcW w:w="709" w:type="dxa"/>
            <w:shd w:val="clear" w:color="auto" w:fill="auto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33,2</w:t>
            </w:r>
          </w:p>
        </w:tc>
        <w:tc>
          <w:tcPr>
            <w:tcW w:w="700" w:type="dxa"/>
            <w:shd w:val="clear" w:color="auto" w:fill="auto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33,2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33,2</w:t>
            </w:r>
          </w:p>
        </w:tc>
        <w:tc>
          <w:tcPr>
            <w:tcW w:w="1701" w:type="dxa"/>
            <w:shd w:val="clear" w:color="auto" w:fill="auto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33,2</w:t>
            </w:r>
          </w:p>
        </w:tc>
      </w:tr>
      <w:tr w:rsidR="00854F9C" w:rsidRPr="00B503CF" w:rsidTr="00E4283E">
        <w:tc>
          <w:tcPr>
            <w:tcW w:w="561" w:type="dxa"/>
            <w:shd w:val="clear" w:color="auto" w:fill="auto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08" w:type="dxa"/>
            <w:shd w:val="clear" w:color="auto" w:fill="auto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ввода в эксплуатацию после строительства и реконструкции автомобильных </w:t>
            </w: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дорог общего пользования местного значения</w:t>
            </w:r>
          </w:p>
        </w:tc>
        <w:tc>
          <w:tcPr>
            <w:tcW w:w="992" w:type="dxa"/>
            <w:shd w:val="clear" w:color="auto" w:fill="auto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км</w:t>
            </w:r>
          </w:p>
        </w:tc>
        <w:tc>
          <w:tcPr>
            <w:tcW w:w="709" w:type="dxa"/>
            <w:shd w:val="clear" w:color="auto" w:fill="auto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708" w:type="dxa"/>
            <w:shd w:val="clear" w:color="auto" w:fill="auto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0" w:type="dxa"/>
            <w:shd w:val="clear" w:color="auto" w:fill="auto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701" w:type="dxa"/>
            <w:shd w:val="clear" w:color="auto" w:fill="auto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</w:tr>
      <w:tr w:rsidR="00854F9C" w:rsidRPr="00B503CF" w:rsidTr="00E4283E">
        <w:tc>
          <w:tcPr>
            <w:tcW w:w="561" w:type="dxa"/>
            <w:shd w:val="clear" w:color="auto" w:fill="auto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808" w:type="dxa"/>
            <w:shd w:val="clear" w:color="auto" w:fill="auto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992" w:type="dxa"/>
            <w:shd w:val="clear" w:color="auto" w:fill="auto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709" w:type="dxa"/>
            <w:shd w:val="clear" w:color="auto" w:fill="auto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708" w:type="dxa"/>
            <w:shd w:val="clear" w:color="auto" w:fill="auto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709" w:type="dxa"/>
            <w:shd w:val="clear" w:color="auto" w:fill="auto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</w:tr>
      <w:tr w:rsidR="00854F9C" w:rsidRPr="00B503CF" w:rsidTr="00E4283E">
        <w:tc>
          <w:tcPr>
            <w:tcW w:w="561" w:type="dxa"/>
            <w:shd w:val="clear" w:color="auto" w:fill="auto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08" w:type="dxa"/>
            <w:shd w:val="clear" w:color="auto" w:fill="auto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992" w:type="dxa"/>
            <w:shd w:val="clear" w:color="auto" w:fill="auto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709" w:type="dxa"/>
            <w:shd w:val="clear" w:color="auto" w:fill="auto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708" w:type="dxa"/>
            <w:shd w:val="clear" w:color="auto" w:fill="auto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25,1</w:t>
            </w:r>
          </w:p>
        </w:tc>
        <w:tc>
          <w:tcPr>
            <w:tcW w:w="709" w:type="dxa"/>
            <w:shd w:val="clear" w:color="auto" w:fill="auto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54F9C" w:rsidRPr="00B503CF" w:rsidRDefault="00854F9C" w:rsidP="00385C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</w:tr>
    </w:tbl>
    <w:p w:rsidR="00854F9C" w:rsidRPr="00B503CF" w:rsidRDefault="00854F9C" w:rsidP="00385C8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F9C" w:rsidRPr="00B503CF" w:rsidRDefault="00854F9C" w:rsidP="00385C8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Народненского сельского поселения</w:t>
      </w:r>
    </w:p>
    <w:p w:rsidR="00854F9C" w:rsidRPr="00B503CF" w:rsidRDefault="00854F9C" w:rsidP="00385C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Программа  комплексного  развития  транспортной  инфраструктуры  поселения  –  документ,  устанавливающий  перечень  мероприятий (инвестиционных  проектов)  по  проектированию,  строительству,  реконструкции объектов  транспортной  инфраструктуры  поселения,    </w:t>
      </w:r>
      <w:r w:rsidRPr="00B503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которые  предусмотрены  государственными  и  муниципальными  программами,  стратегией социально-экономического  развития  муниципального  образования  и  планом мероприятий  по  реализации  стратегии  социально-экономического  развития муниципального  образования  планом  и  программой  комплексного  социально-экономического  развития  поселения,    инвестиционными  программами  субъектов  естественных  монополий,  договорами  о  развитии застроенных  территорий,  договорами  о  комплексном  освоении  территорий,  иными инвестиционными  программами  и  договорами,  предусматривающими  обязательства застройщиков  по  завершению  в  установленные  сроки  мероприятий  по проектированию,  строительству,  реконструкции  объектов  транспортной инфраструктуры.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Программа комплексного развития транспортной инфраструктуры – это важный документ  планирования,  обеспечивающий  систематизацию  всех  мероприятий  по проектированию,  строительству,  реконструкции  объектов  транспортной инфраструктуры различных видов.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Основными  направлениями  совершенствования  нормативно-правовой  базы, необходимой  для  функционирования  и  развития  транспортной  инфраструктуры поселения являются: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-  применение  экономических  мер,  стимулирующих  инвестиции  в  объекты транспортной инфраструктуры;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-    координация  мероприятий  и  проектов  строительства  и  реконструкции  объектов транспортной  инфраструктуры  между  органами  государственной  власти  (по  уровню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вертикальной интеграции) и бизнеса;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-  координация  усилий  федеральных  органов  исполнительной  власти,  органов исполнительной  власти  субъекта,  органов  местного  самоуправления, представителей  бизнеса  и  общественных  организаций  в  решении  задач  реализации мероприятий (инвестиционных проектов);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-  запуск  системы  статистического  наблюдения  и  мониторинга  необходимой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обеспеченности  учреждениями  транспортной  инфраструктуры  поселений  в соответствии с утвержденными и обновляющимися нормативами;  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-  разработка стандартов и регламентов эксплуатации и (или) использования объектов транспортной инфраструктуры на всех этапах жизненного цикла объектов;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   Для  создания  эффективной  конкурентоспособной  транспортной  системы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необходимы 3 основные составляющие: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-   конкурентоспособные высококачественные транспортные услуги;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-  высокопроизводительные безопасные транспортные инфраструктуры и транспортные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средства,  которые  необходимы  в  той  мере,  в  которой  они  обеспечат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конкурентоспособные высококачественные транспортные услуги;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-  создание  условий  для  превышения  уровня  предложения  транспортных  услуг  над  спросом.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Развитие  транспорта  на  территории  поселения  должно  осуществляться  на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основе  комплексного  подхода,  ориентированного  на  совместные  усилия  различных  уровней власти: федеральных, региональных, муниципальных.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Транспортная  система  Народненского  сельского  поселения  является  элементом  транспортной  системы  региона,  поэтому  решение  всех  задач,  связанных  с  оптимизацией  транспортной  инфраструктуры  на  территории,  не может  быть  решено  только  в  рамках  полномочий  органов  местного  самоуправления  муниципального  образования.  Данные  в  Программе  предложения  по  развитию  транспортной  инфраструктуры  предполагается  реализовывать  с  участием  бюджетов  всех  уровней.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Задачами органов местного самоуправления станут организационные мероприятия по обеспечению  взаимодействия  органов  государственной  власти  и  местного самоуправления,  подготовка  инициативных  предложений  по  развитию  транспортной инфраструктуры.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 Таким  образом,  ожидаемыми  результатами  реализации  запланированных мероприятий  будут  являться  ввод  в  эксплуатацию  предусмотренных  Программой объектов транспортной инфраструктуры в целях развития современной и эффективной 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>транспортной инфраструктуры Народненского сельского поселения , повышения уровня безопасности  движения,  доступности  и  качества  оказываемых  услуг  транспортного комплекса для населения.</w:t>
      </w:r>
    </w:p>
    <w:p w:rsidR="00854F9C" w:rsidRPr="00B503CF" w:rsidRDefault="00854F9C" w:rsidP="0038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4F9C" w:rsidRPr="00B503CF" w:rsidRDefault="00854F9C" w:rsidP="00385C82">
      <w:pPr>
        <w:spacing w:line="240" w:lineRule="auto"/>
        <w:rPr>
          <w:sz w:val="28"/>
          <w:szCs w:val="28"/>
        </w:rPr>
      </w:pPr>
    </w:p>
    <w:p w:rsidR="00854F9C" w:rsidRPr="00B503CF" w:rsidRDefault="00854F9C" w:rsidP="00385C82">
      <w:pPr>
        <w:spacing w:line="240" w:lineRule="auto"/>
        <w:rPr>
          <w:sz w:val="28"/>
          <w:szCs w:val="28"/>
        </w:rPr>
      </w:pPr>
    </w:p>
    <w:p w:rsidR="001A0154" w:rsidRPr="00B503CF" w:rsidRDefault="001A0154" w:rsidP="00385C82">
      <w:pPr>
        <w:spacing w:line="240" w:lineRule="auto"/>
        <w:rPr>
          <w:sz w:val="28"/>
          <w:szCs w:val="28"/>
        </w:rPr>
      </w:pPr>
    </w:p>
    <w:sectPr w:rsidR="001A0154" w:rsidRPr="00B503CF" w:rsidSect="00FA49B7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B5C" w:rsidRDefault="00A90B5C">
      <w:pPr>
        <w:spacing w:after="0" w:line="240" w:lineRule="auto"/>
      </w:pPr>
      <w:r>
        <w:separator/>
      </w:r>
    </w:p>
  </w:endnote>
  <w:endnote w:type="continuationSeparator" w:id="0">
    <w:p w:rsidR="00A90B5C" w:rsidRDefault="00A9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4606882"/>
      <w:docPartObj>
        <w:docPartGallery w:val="Page Numbers (Bottom of Page)"/>
        <w:docPartUnique/>
      </w:docPartObj>
    </w:sdtPr>
    <w:sdtEndPr/>
    <w:sdtContent>
      <w:p w:rsidR="005815F5" w:rsidRDefault="00854F9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3CF">
          <w:rPr>
            <w:noProof/>
          </w:rPr>
          <w:t>28</w:t>
        </w:r>
        <w:r>
          <w:fldChar w:fldCharType="end"/>
        </w:r>
      </w:p>
    </w:sdtContent>
  </w:sdt>
  <w:p w:rsidR="005815F5" w:rsidRDefault="00A90B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B5C" w:rsidRDefault="00A90B5C">
      <w:pPr>
        <w:spacing w:after="0" w:line="240" w:lineRule="auto"/>
      </w:pPr>
      <w:r>
        <w:separator/>
      </w:r>
    </w:p>
  </w:footnote>
  <w:footnote w:type="continuationSeparator" w:id="0">
    <w:p w:rsidR="00A90B5C" w:rsidRDefault="00A90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15"/>
    <w:multiLevelType w:val="multilevel"/>
    <w:tmpl w:val="0908FAE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14A07535"/>
    <w:multiLevelType w:val="multilevel"/>
    <w:tmpl w:val="0854F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6B42122"/>
    <w:multiLevelType w:val="hybridMultilevel"/>
    <w:tmpl w:val="BA828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35F7F"/>
    <w:multiLevelType w:val="multilevel"/>
    <w:tmpl w:val="BB82E2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6">
    <w:nsid w:val="3256577B"/>
    <w:multiLevelType w:val="hybridMultilevel"/>
    <w:tmpl w:val="351A9FBA"/>
    <w:lvl w:ilvl="0" w:tplc="856042F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C7631"/>
    <w:multiLevelType w:val="multilevel"/>
    <w:tmpl w:val="D45C5A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8">
    <w:nsid w:val="3A854079"/>
    <w:multiLevelType w:val="hybridMultilevel"/>
    <w:tmpl w:val="3F586D9A"/>
    <w:lvl w:ilvl="0" w:tplc="932464B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A21DB"/>
    <w:multiLevelType w:val="hybridMultilevel"/>
    <w:tmpl w:val="E2265DC4"/>
    <w:lvl w:ilvl="0" w:tplc="F006A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2A796A"/>
    <w:multiLevelType w:val="multilevel"/>
    <w:tmpl w:val="6D56DD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B0014B2"/>
    <w:multiLevelType w:val="hybridMultilevel"/>
    <w:tmpl w:val="F350EA48"/>
    <w:lvl w:ilvl="0" w:tplc="8FA8BFA0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4F82762B"/>
    <w:multiLevelType w:val="multilevel"/>
    <w:tmpl w:val="5B02F8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570E09C4"/>
    <w:multiLevelType w:val="multilevel"/>
    <w:tmpl w:val="867E36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74C03349"/>
    <w:multiLevelType w:val="multilevel"/>
    <w:tmpl w:val="42623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11"/>
  </w:num>
  <w:num w:numId="7">
    <w:abstractNumId w:val="3"/>
  </w:num>
  <w:num w:numId="8">
    <w:abstractNumId w:val="10"/>
  </w:num>
  <w:num w:numId="9">
    <w:abstractNumId w:val="8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6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66"/>
    <w:rsid w:val="000B58BF"/>
    <w:rsid w:val="001A0154"/>
    <w:rsid w:val="002B3869"/>
    <w:rsid w:val="00301540"/>
    <w:rsid w:val="00385C82"/>
    <w:rsid w:val="00676A5E"/>
    <w:rsid w:val="00854F9C"/>
    <w:rsid w:val="008F7164"/>
    <w:rsid w:val="00A90B5C"/>
    <w:rsid w:val="00B503CF"/>
    <w:rsid w:val="00BD05AD"/>
    <w:rsid w:val="00D375AD"/>
    <w:rsid w:val="00EB57C9"/>
    <w:rsid w:val="00FB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54F9C"/>
  </w:style>
  <w:style w:type="paragraph" w:customStyle="1" w:styleId="ConsPlusNormal">
    <w:name w:val="ConsPlusNormal"/>
    <w:link w:val="ConsPlusNormal0"/>
    <w:rsid w:val="00854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54F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54F9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54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854F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ConsPlusNormal0">
    <w:name w:val="ConsPlusNormal Знак"/>
    <w:link w:val="ConsPlusNormal"/>
    <w:rsid w:val="00854F9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F9C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5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4F9C"/>
  </w:style>
  <w:style w:type="paragraph" w:styleId="a9">
    <w:name w:val="List Paragraph"/>
    <w:basedOn w:val="a"/>
    <w:uiPriority w:val="34"/>
    <w:qFormat/>
    <w:rsid w:val="00854F9C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854F9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854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99"/>
    <w:rsid w:val="00854F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54F9C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54F9C"/>
  </w:style>
  <w:style w:type="paragraph" w:customStyle="1" w:styleId="ConsPlusNormal">
    <w:name w:val="ConsPlusNormal"/>
    <w:link w:val="ConsPlusNormal0"/>
    <w:rsid w:val="00854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54F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54F9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54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854F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ConsPlusNormal0">
    <w:name w:val="ConsPlusNormal Знак"/>
    <w:link w:val="ConsPlusNormal"/>
    <w:rsid w:val="00854F9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F9C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5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4F9C"/>
  </w:style>
  <w:style w:type="paragraph" w:styleId="a9">
    <w:name w:val="List Paragraph"/>
    <w:basedOn w:val="a"/>
    <w:uiPriority w:val="34"/>
    <w:qFormat/>
    <w:rsid w:val="00854F9C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854F9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854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99"/>
    <w:rsid w:val="00854F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54F9C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96e20c02-1b12-465a-b64c-24aa9227000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12543</Words>
  <Characters>71496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Мишина</cp:lastModifiedBy>
  <cp:revision>12</cp:revision>
  <cp:lastPrinted>2017-10-02T12:26:00Z</cp:lastPrinted>
  <dcterms:created xsi:type="dcterms:W3CDTF">2017-09-14T12:04:00Z</dcterms:created>
  <dcterms:modified xsi:type="dcterms:W3CDTF">2017-10-02T12:56:00Z</dcterms:modified>
</cp:coreProperties>
</file>