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7" w:rsidRPr="00745627" w:rsidRDefault="00745627" w:rsidP="00745627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 w:rsidRPr="00745627">
        <w:rPr>
          <w:rFonts w:ascii="Arial" w:hAnsi="Arial"/>
          <w:noProof/>
          <w:lang w:eastAsia="ru-RU"/>
        </w:rPr>
        <w:drawing>
          <wp:inline distT="0" distB="0" distL="0" distR="0" wp14:anchorId="7AD7207B" wp14:editId="2A05FF87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27" w:rsidRPr="00745627" w:rsidRDefault="00745627" w:rsidP="0074562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45627" w:rsidRPr="00745627" w:rsidRDefault="00745627" w:rsidP="00745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27" w:rsidRPr="00745627" w:rsidRDefault="00CA7D2D" w:rsidP="00A74A79">
      <w:pPr>
        <w:tabs>
          <w:tab w:val="left" w:pos="6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79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627">
        <w:rPr>
          <w:rFonts w:ascii="Times New Roman" w:hAnsi="Times New Roman" w:cs="Times New Roman"/>
        </w:rPr>
        <w:t xml:space="preserve">                   </w:t>
      </w:r>
      <w:r w:rsidRPr="00745627">
        <w:rPr>
          <w:rFonts w:ascii="Times New Roman" w:hAnsi="Times New Roman" w:cs="Times New Roman"/>
          <w:sz w:val="20"/>
          <w:szCs w:val="20"/>
        </w:rPr>
        <w:t>с. Народное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  <w:r w:rsidR="00716EEC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27" w:rsidRDefault="00716EEC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«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Перераспределение   </w:t>
      </w:r>
      <w:r w:rsid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земель  и  (или)  земельных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 </w:t>
      </w:r>
      <w:proofErr w:type="gramStart"/>
      <w:r w:rsidRPr="00745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собственности  и земельных участков, находящихся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в частной собственности</w:t>
      </w:r>
      <w:r w:rsidR="00716EEC" w:rsidRPr="00745627">
        <w:rPr>
          <w:rFonts w:ascii="Times New Roman" w:hAnsi="Times New Roman" w:cs="Times New Roman"/>
          <w:b/>
          <w:sz w:val="28"/>
          <w:szCs w:val="28"/>
        </w:rPr>
        <w:t>»</w:t>
      </w:r>
      <w:r w:rsidR="009A4918"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45627" w:rsidRPr="00745627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871C8A" w:rsidRP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5B3CC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925147" w:rsidRPr="00745627" w:rsidRDefault="00925147" w:rsidP="00745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F44278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1C8A" w:rsidRPr="00871C8A">
        <w:rPr>
          <w:rFonts w:ascii="Times New Roman" w:hAnsi="Times New Roman" w:cs="Times New Roman"/>
          <w:b w:val="0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745627">
        <w:rPr>
          <w:rFonts w:ascii="Times New Roman" w:hAnsi="Times New Roman" w:cs="Times New Roman"/>
          <w:b w:val="0"/>
          <w:sz w:val="28"/>
          <w:szCs w:val="28"/>
        </w:rPr>
        <w:t>Нар</w:t>
      </w:r>
      <w:r w:rsidR="00975892">
        <w:rPr>
          <w:rFonts w:ascii="Times New Roman" w:hAnsi="Times New Roman" w:cs="Times New Roman"/>
          <w:b w:val="0"/>
          <w:sz w:val="28"/>
          <w:szCs w:val="28"/>
        </w:rPr>
        <w:t>одненского</w:t>
      </w:r>
      <w:proofErr w:type="spellEnd"/>
      <w:r w:rsidR="009758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ерновского </w:t>
      </w:r>
      <w:r w:rsidR="007456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следующие постановления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A96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73 «Об утверждении 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871C8A" w:rsidRPr="00871C8A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»;</w:t>
      </w:r>
    </w:p>
    <w:p w:rsidR="00925147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2017  г. № 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57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2020  г. № 48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 2022  г. № 92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96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hAnsi="Times New Roman" w:cs="Times New Roman"/>
          <w:b/>
          <w:sz w:val="28"/>
          <w:szCs w:val="28"/>
        </w:rPr>
        <w:tab/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даты опубликования.</w:t>
      </w:r>
    </w:p>
    <w:p w:rsidR="005B3CCC" w:rsidRPr="005B3CCC" w:rsidRDefault="005B3CCC" w:rsidP="00F44278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B3C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8" w:rsidRPr="005B3CCC" w:rsidRDefault="00F44278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5B3CCC" w:rsidRPr="005B3CCC" w:rsidRDefault="005B3CCC" w:rsidP="00A74A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bookmarkStart w:id="0" w:name="_GoBack"/>
      <w:bookmarkEnd w:id="0"/>
    </w:p>
    <w:p w:rsidR="005B3CCC" w:rsidRPr="005B3CCC" w:rsidRDefault="005B3CCC" w:rsidP="005B3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5B3C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4CC" w:rsidRPr="003A6E5B" w:rsidRDefault="00925147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34CC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собственности»</w:t>
      </w:r>
      <w:r w:rsidR="009A4918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734CC" w:rsidRPr="003A6E5B" w:rsidRDefault="005734CC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25147" w:rsidRPr="003A6E5B" w:rsidRDefault="00925147" w:rsidP="005734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3A6E5B" w:rsidRDefault="00E20A96" w:rsidP="00573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5734CC" w:rsidRPr="003A6E5B">
        <w:rPr>
          <w:rFonts w:ascii="Times New Roman" w:hAnsi="Times New Roman" w:cs="Times New Roman"/>
          <w:bCs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5B3CCC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3A6E5B" w:rsidRDefault="00183211" w:rsidP="009A491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1.1.</w:t>
      </w:r>
      <w:r w:rsidR="00C03FD3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9A4918" w:rsidRPr="003A6E5B">
        <w:rPr>
          <w:rFonts w:ascii="Times New Roman" w:hAnsi="Times New Roman" w:cs="Times New Roman"/>
          <w:sz w:val="28"/>
          <w:szCs w:val="28"/>
        </w:rPr>
        <w:t>ф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Муниципальной услуги, досудебный (внесудебный) порядок обжалования решенийи действий (бездействия) Администрации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Администрации.</w:t>
      </w:r>
      <w:proofErr w:type="gramEnd"/>
    </w:p>
    <w:p w:rsidR="00183211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3A6E5B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2.</w:t>
      </w:r>
      <w:r w:rsidR="00D0158B" w:rsidRPr="003A6E5B">
        <w:rPr>
          <w:rFonts w:ascii="Times New Roman" w:hAnsi="Times New Roman" w:cs="Times New Roman"/>
          <w:sz w:val="28"/>
          <w:szCs w:val="28"/>
        </w:rPr>
        <w:t>1.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C03FD3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9A4918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3A6E5B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3A6E5B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</w:t>
      </w:r>
      <w:r w:rsidR="00764B85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- </w:t>
      </w:r>
      <w:r w:rsidR="00E20A96" w:rsidRPr="003A6E5B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3A6E5B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2</w:t>
      </w:r>
      <w:r w:rsidR="00B5647A" w:rsidRPr="003A6E5B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3A6E5B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Признаки </w:t>
      </w:r>
      <w:r w:rsidR="00D77B89" w:rsidRPr="003A6E5B">
        <w:rPr>
          <w:spacing w:val="0"/>
          <w:sz w:val="28"/>
          <w:szCs w:val="28"/>
        </w:rPr>
        <w:t xml:space="preserve">Заявителя </w:t>
      </w:r>
      <w:r w:rsidRPr="003A6E5B">
        <w:rPr>
          <w:spacing w:val="0"/>
          <w:sz w:val="28"/>
          <w:szCs w:val="28"/>
        </w:rPr>
        <w:t xml:space="preserve">определяются в соответствии с Приложением № </w:t>
      </w:r>
      <w:r w:rsidR="00037061" w:rsidRPr="003A6E5B">
        <w:rPr>
          <w:spacing w:val="0"/>
          <w:sz w:val="28"/>
          <w:szCs w:val="28"/>
        </w:rPr>
        <w:t>1</w:t>
      </w:r>
      <w:r w:rsidRPr="003A6E5B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F44278" w:rsidRPr="003A6E5B" w:rsidRDefault="00F44278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3A6E5B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3.</w:t>
      </w:r>
      <w:r w:rsidR="00897207" w:rsidRPr="003A6E5B">
        <w:rPr>
          <w:spacing w:val="0"/>
          <w:sz w:val="28"/>
          <w:szCs w:val="28"/>
        </w:rPr>
        <w:t xml:space="preserve">1. </w:t>
      </w:r>
      <w:r w:rsidR="001A55B4" w:rsidRPr="003A6E5B">
        <w:rPr>
          <w:spacing w:val="0"/>
          <w:sz w:val="28"/>
          <w:szCs w:val="28"/>
        </w:rPr>
        <w:t xml:space="preserve">Прием </w:t>
      </w:r>
      <w:r w:rsidR="00461F15" w:rsidRPr="003A6E5B">
        <w:rPr>
          <w:spacing w:val="0"/>
          <w:sz w:val="28"/>
          <w:szCs w:val="28"/>
        </w:rPr>
        <w:t>З</w:t>
      </w:r>
      <w:r w:rsidR="001A55B4" w:rsidRPr="003A6E5B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B3CCC" w:rsidRPr="003A6E5B">
        <w:rPr>
          <w:spacing w:val="0"/>
          <w:sz w:val="28"/>
          <w:szCs w:val="28"/>
        </w:rPr>
        <w:t>Народненского</w:t>
      </w:r>
      <w:proofErr w:type="spellEnd"/>
      <w:r w:rsidR="00C03FD3" w:rsidRPr="003A6E5B">
        <w:rPr>
          <w:spacing w:val="0"/>
          <w:sz w:val="28"/>
          <w:szCs w:val="28"/>
        </w:rPr>
        <w:t xml:space="preserve"> </w:t>
      </w:r>
      <w:r w:rsidR="001A55B4" w:rsidRPr="003A6E5B">
        <w:rPr>
          <w:spacing w:val="0"/>
          <w:sz w:val="28"/>
          <w:szCs w:val="28"/>
        </w:rPr>
        <w:t xml:space="preserve">сельского поселения </w:t>
      </w:r>
      <w:r w:rsidR="00C03FD3" w:rsidRPr="003A6E5B">
        <w:rPr>
          <w:spacing w:val="0"/>
          <w:sz w:val="28"/>
          <w:szCs w:val="28"/>
        </w:rPr>
        <w:t xml:space="preserve">Терновского </w:t>
      </w:r>
      <w:r w:rsidR="001A55B4" w:rsidRPr="003A6E5B">
        <w:rPr>
          <w:spacing w:val="0"/>
          <w:sz w:val="28"/>
          <w:szCs w:val="28"/>
        </w:rPr>
        <w:t xml:space="preserve">муниципального района Воронежской </w:t>
      </w:r>
      <w:r w:rsidR="00C03FD3" w:rsidRPr="003A6E5B">
        <w:rPr>
          <w:spacing w:val="0"/>
          <w:sz w:val="28"/>
          <w:szCs w:val="28"/>
        </w:rPr>
        <w:t>области (далее – Администрация)</w:t>
      </w:r>
      <w:r w:rsidR="001A55B4" w:rsidRPr="003A6E5B">
        <w:rPr>
          <w:spacing w:val="0"/>
          <w:sz w:val="28"/>
          <w:szCs w:val="28"/>
        </w:rPr>
        <w:t>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3.2.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На о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5B3CCC" w:rsidRPr="003A6E5B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3A6E5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Интернет», расположенной в сети Интернет по адресу: </w:t>
      </w:r>
      <w:hyperlink r:id="rId10" w:history="1"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3A6E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3A6E5B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3.3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3A6E5B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3.4.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3.5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3.6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9A793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3.7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3A6E5B">
        <w:rPr>
          <w:rFonts w:ascii="Times New Roman" w:hAnsi="Times New Roman" w:cs="Times New Roman"/>
          <w:sz w:val="28"/>
          <w:szCs w:val="28"/>
        </w:rPr>
        <w:t>п</w:t>
      </w:r>
      <w:r w:rsidRPr="003A6E5B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3.8.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3A6E5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3A6E5B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3.9.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9A7939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3.10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A55B4"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</w:t>
      </w:r>
      <w:r w:rsidR="001A55B4" w:rsidRPr="003A6E5B">
        <w:rPr>
          <w:rFonts w:ascii="Times New Roman" w:hAnsi="Times New Roman" w:cs="Times New Roman"/>
          <w:sz w:val="28"/>
          <w:szCs w:val="28"/>
        </w:rPr>
        <w:t>.1</w:t>
      </w: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3A6E5B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 w:rsidRPr="003A6E5B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E91597" w:rsidRPr="003A6E5B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960063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1E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E36E0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1A55B4" w:rsidRPr="003A6E5B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3A6E5B">
        <w:rPr>
          <w:spacing w:val="0"/>
          <w:sz w:val="28"/>
          <w:szCs w:val="28"/>
        </w:rPr>
        <w:t>5.2</w:t>
      </w:r>
      <w:r w:rsidR="0056549F" w:rsidRPr="003A6E5B">
        <w:rPr>
          <w:spacing w:val="0"/>
          <w:sz w:val="28"/>
          <w:szCs w:val="28"/>
        </w:rPr>
        <w:t>.</w:t>
      </w:r>
      <w:r w:rsidR="001A55B4" w:rsidRPr="003A6E5B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 в электронной форме посредством ЕПГУ, </w:t>
      </w:r>
      <w:r w:rsidR="00A846A5" w:rsidRPr="003A6E5B">
        <w:rPr>
          <w:spacing w:val="0"/>
          <w:sz w:val="28"/>
          <w:szCs w:val="28"/>
        </w:rPr>
        <w:t xml:space="preserve">РПГУ, </w:t>
      </w:r>
      <w:r w:rsidR="001A55B4" w:rsidRPr="003A6E5B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3A6E5B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5.3</w:t>
      </w:r>
      <w:r w:rsidR="00E91597" w:rsidRPr="003A6E5B">
        <w:rPr>
          <w:spacing w:val="0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4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3A6E5B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.2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3A6E5B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3A6E5B">
        <w:rPr>
          <w:rFonts w:ascii="Times New Roman" w:hAnsi="Times New Roman" w:cs="Times New Roman"/>
          <w:sz w:val="28"/>
          <w:szCs w:val="28"/>
        </w:rPr>
        <w:t>я не вправе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E36E0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района.</w:t>
      </w:r>
    </w:p>
    <w:p w:rsidR="00960063" w:rsidRPr="003A6E5B" w:rsidRDefault="00960063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F7419B" w:rsidRPr="003A6E5B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3A6E5B">
        <w:rPr>
          <w:rFonts w:ascii="Times New Roman" w:hAnsi="Times New Roman" w:cs="Times New Roman"/>
          <w:sz w:val="28"/>
          <w:szCs w:val="28"/>
        </w:rPr>
        <w:t>роект</w:t>
      </w:r>
      <w:r w:rsidR="00F7419B" w:rsidRPr="003A6E5B">
        <w:rPr>
          <w:rFonts w:ascii="Times New Roman" w:hAnsi="Times New Roman" w:cs="Times New Roman"/>
          <w:sz w:val="28"/>
          <w:szCs w:val="28"/>
        </w:rPr>
        <w:t>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</w:t>
      </w:r>
      <w:r w:rsidR="00037061" w:rsidRPr="003A6E5B">
        <w:rPr>
          <w:rFonts w:ascii="Times New Roman" w:hAnsi="Times New Roman" w:cs="Times New Roman"/>
          <w:sz w:val="28"/>
          <w:szCs w:val="28"/>
        </w:rPr>
        <w:t>ое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4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5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A348E" w:rsidRPr="003A6E5B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>.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 w:rsidRPr="003A6E5B">
        <w:rPr>
          <w:rFonts w:ascii="Times New Roman" w:hAnsi="Times New Roman" w:cs="Times New Roman"/>
          <w:sz w:val="28"/>
          <w:szCs w:val="28"/>
        </w:rPr>
        <w:t>6.1.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1, </w:t>
      </w:r>
      <w:r w:rsidR="001B260D"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3A6E5B" w:rsidRDefault="00A846A5" w:rsidP="00B018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B018AF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-  Администрации, в личный кабинет на ЕПГУ, РПГУ, 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3A6E5B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либо направляется Заявителю посредством почтового отправления в соответствии с выбранным </w:t>
      </w:r>
      <w:r w:rsidR="00F7022A" w:rsidRPr="003A6E5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3A6E5B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0063"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дата регистрации: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513817" w:rsidRPr="003A6E5B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 при наличии оснований, предусмотренных </w:t>
      </w:r>
      <w:hyperlink r:id="rId11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3A6E5B">
          <w:rPr>
            <w:rFonts w:ascii="Times New Roman" w:hAnsi="Times New Roman" w:cs="Times New Roman"/>
            <w:sz w:val="28"/>
            <w:szCs w:val="28"/>
          </w:rPr>
          <w:t>.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3A6E5B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</w:t>
      </w:r>
      <w:r w:rsidR="00513817" w:rsidRPr="003A6E5B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F6A2C" w:rsidRPr="003A6E5B">
        <w:rPr>
          <w:rFonts w:ascii="Times New Roman" w:hAnsi="Times New Roman" w:cs="Times New Roman"/>
          <w:sz w:val="28"/>
          <w:szCs w:val="28"/>
        </w:rPr>
        <w:t>24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3A6E5B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3A6E5B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3D289E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7.4</w:t>
      </w:r>
      <w:r w:rsidR="00C771D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3A6E5B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3A6E5B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3A6E5B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3A6E5B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6A2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.10.2001 № 137-ФЗ «О введении в действие Земельного кодекса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4" w:history="1">
        <w:r w:rsidRPr="003A6E5B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3A6E5B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согласованиипредоставленияземельного</w:t>
      </w:r>
      <w:proofErr w:type="gramEnd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3A6E5B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8.2</w:t>
      </w:r>
      <w:r w:rsidR="003D289E" w:rsidRPr="003A6E5B">
        <w:rPr>
          <w:spacing w:val="0"/>
          <w:sz w:val="28"/>
          <w:szCs w:val="28"/>
        </w:rPr>
        <w:t xml:space="preserve">. </w:t>
      </w:r>
      <w:r w:rsidR="0017747E" w:rsidRPr="003A6E5B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B018AF" w:rsidRPr="003A6E5B">
        <w:rPr>
          <w:spacing w:val="0"/>
          <w:sz w:val="28"/>
          <w:szCs w:val="28"/>
        </w:rPr>
        <w:t xml:space="preserve"> раздела «Муниципальные услуги»</w:t>
      </w:r>
      <w:r w:rsidR="0017747E" w:rsidRPr="003A6E5B">
        <w:rPr>
          <w:spacing w:val="0"/>
          <w:sz w:val="28"/>
          <w:szCs w:val="28"/>
        </w:rPr>
        <w:t xml:space="preserve"> по адресу</w:t>
      </w:r>
      <w:r w:rsidR="00B018AF" w:rsidRPr="003A6E5B">
        <w:rPr>
          <w:spacing w:val="0"/>
          <w:sz w:val="28"/>
          <w:szCs w:val="28"/>
        </w:rPr>
        <w:t>:</w:t>
      </w:r>
      <w:r w:rsidR="00960063" w:rsidRPr="003A6E5B">
        <w:rPr>
          <w:bCs/>
          <w:spacing w:val="0"/>
          <w:sz w:val="28"/>
          <w:szCs w:val="28"/>
          <w:shd w:val="clear" w:color="auto" w:fill="FFFFFF"/>
        </w:rPr>
        <w:t xml:space="preserve"> https://narodnenskoe.gosuslugi.ru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Pr="003A6E5B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3A6E5B">
        <w:rPr>
          <w:rFonts w:ascii="Times New Roman" w:hAnsi="Times New Roman" w:cs="Times New Roman"/>
          <w:sz w:val="28"/>
          <w:szCs w:val="28"/>
        </w:rPr>
        <w:t>9.1.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3A6E5B">
        <w:rPr>
          <w:rFonts w:ascii="Times New Roman" w:hAnsi="Times New Roman" w:cs="Times New Roman"/>
          <w:sz w:val="28"/>
          <w:szCs w:val="28"/>
        </w:rPr>
        <w:t>;</w:t>
      </w:r>
    </w:p>
    <w:p w:rsidR="0050558C" w:rsidRPr="003A6E5B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на бумажном носителе в Администрации.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3A6E5B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3A6E5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3A6E5B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</w:t>
      </w:r>
      <w:r w:rsidR="002C778D" w:rsidRPr="003A6E5B">
        <w:rPr>
          <w:rFonts w:ascii="Times New Roman" w:hAnsi="Times New Roman" w:cs="Times New Roman"/>
          <w:sz w:val="28"/>
          <w:szCs w:val="28"/>
        </w:rPr>
        <w:t>2.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3A6E5B">
        <w:rPr>
          <w:rFonts w:ascii="Times New Roman" w:hAnsi="Times New Roman" w:cs="Times New Roman"/>
          <w:sz w:val="28"/>
          <w:szCs w:val="28"/>
        </w:rPr>
        <w:t>9.1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3A6E5B">
        <w:rPr>
          <w:rFonts w:ascii="Times New Roman" w:hAnsi="Times New Roman" w:cs="Times New Roman"/>
          <w:sz w:val="28"/>
          <w:szCs w:val="28"/>
        </w:rPr>
        <w:t>«</w:t>
      </w:r>
      <w:r w:rsidR="00221819" w:rsidRPr="003A6E5B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3A6E5B">
        <w:rPr>
          <w:rFonts w:ascii="Times New Roman" w:hAnsi="Times New Roman" w:cs="Times New Roman"/>
          <w:sz w:val="28"/>
          <w:szCs w:val="28"/>
        </w:rPr>
        <w:t>»</w:t>
      </w:r>
      <w:r w:rsidR="00221819" w:rsidRPr="003A6E5B">
        <w:rPr>
          <w:rFonts w:ascii="Times New Roman" w:hAnsi="Times New Roman" w:cs="Times New Roman"/>
          <w:sz w:val="28"/>
          <w:szCs w:val="28"/>
        </w:rPr>
        <w:t>.</w:t>
      </w:r>
    </w:p>
    <w:p w:rsidR="00221819" w:rsidRPr="003A6E5B" w:rsidRDefault="008F3CB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221819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3A6E5B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</w:t>
      </w:r>
      <w:r w:rsidRPr="003A6E5B">
        <w:rPr>
          <w:i w:val="0"/>
          <w:spacing w:val="0"/>
          <w:sz w:val="28"/>
          <w:szCs w:val="28"/>
        </w:rPr>
        <w:lastRenderedPageBreak/>
        <w:t>допущенных опечаток и (или) ошибок в документе, выданном в результате предоставления Муниципальной услуги(далее - заявление);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2) документы, подтверждающие полномочия Заявителя </w:t>
      </w:r>
      <w:r w:rsidR="001B260D" w:rsidRPr="003A6E5B">
        <w:rPr>
          <w:i w:val="0"/>
          <w:spacing w:val="0"/>
          <w:sz w:val="28"/>
          <w:szCs w:val="28"/>
        </w:rPr>
        <w:t xml:space="preserve">или его представителя </w:t>
      </w:r>
      <w:r w:rsidRPr="003A6E5B">
        <w:rPr>
          <w:i w:val="0"/>
          <w:spacing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3A6E5B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3A6E5B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10.1.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3A6E5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3A6E5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3A6E5B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0.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>4.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1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3A6E5B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3A6E5B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3A6E5B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3A6E5B">
        <w:rPr>
          <w:rFonts w:ascii="Times New Roman" w:hAnsi="Times New Roman" w:cs="Times New Roman"/>
          <w:sz w:val="28"/>
          <w:szCs w:val="28"/>
        </w:rPr>
        <w:t>№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3A6E5B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3A6E5B">
        <w:rPr>
          <w:rFonts w:ascii="Times New Roman" w:hAnsi="Times New Roman" w:cs="Times New Roman"/>
          <w:sz w:val="28"/>
          <w:szCs w:val="28"/>
        </w:rPr>
        <w:t>8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3A6E5B">
        <w:rPr>
          <w:rFonts w:ascii="Times New Roman" w:hAnsi="Times New Roman" w:cs="Times New Roman"/>
          <w:sz w:val="28"/>
          <w:szCs w:val="28"/>
        </w:rPr>
        <w:t>заявления</w:t>
      </w:r>
      <w:r w:rsidRPr="003A6E5B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 w:rsidRPr="003A6E5B">
        <w:rPr>
          <w:rFonts w:ascii="Times New Roman" w:hAnsi="Times New Roman" w:cs="Times New Roman"/>
          <w:sz w:val="28"/>
          <w:szCs w:val="28"/>
        </w:rPr>
        <w:t>ого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3A6E5B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A6E5B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 w:rsidRPr="003A6E5B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A6E5B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3A6E5B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</w:t>
      </w:r>
      <w:r w:rsidR="00071AE4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 форме согласно Приложению №8 к настоящему Административному регламенту.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3A6E5B" w:rsidRDefault="00F7419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A7E46"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A6E5B">
        <w:rPr>
          <w:rFonts w:ascii="Times New Roman" w:hAnsi="Times New Roman" w:cs="Times New Roman"/>
          <w:b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:</w:t>
      </w:r>
      <w:r w:rsidR="0018404F" w:rsidRPr="003A6E5B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3A6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согласовании или этом предоставлении.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3A6E5B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3A6E5B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3A6E5B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3A6E5B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3A6E5B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A7E46" w:rsidRPr="003A6E5B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12.2.17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3A6E5B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</w:t>
      </w:r>
      <w:r w:rsidR="00666C14" w:rsidRPr="003A6E5B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«</w:t>
      </w:r>
      <w:r w:rsidR="00666C14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3A6E5B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12.</w:t>
      </w:r>
      <w:r w:rsidR="00A44CF1" w:rsidRPr="003A6E5B">
        <w:rPr>
          <w:spacing w:val="0"/>
          <w:sz w:val="28"/>
          <w:szCs w:val="28"/>
        </w:rPr>
        <w:t>4</w:t>
      </w:r>
      <w:r w:rsidR="0018404F" w:rsidRPr="003A6E5B">
        <w:rPr>
          <w:spacing w:val="0"/>
          <w:sz w:val="28"/>
          <w:szCs w:val="28"/>
        </w:rPr>
        <w:t xml:space="preserve">. </w:t>
      </w:r>
      <w:proofErr w:type="gramStart"/>
      <w:r w:rsidR="0018404F" w:rsidRPr="003A6E5B">
        <w:rPr>
          <w:spacing w:val="0"/>
          <w:sz w:val="28"/>
          <w:szCs w:val="28"/>
        </w:rPr>
        <w:t xml:space="preserve">Основанием для отказа в предоставлении Муниципальной услуги – </w:t>
      </w:r>
      <w:r w:rsidR="0018404F" w:rsidRPr="003A6E5B">
        <w:rPr>
          <w:b/>
          <w:spacing w:val="0"/>
          <w:sz w:val="28"/>
          <w:szCs w:val="28"/>
        </w:rPr>
        <w:t>Вариант 3</w:t>
      </w:r>
      <w:r w:rsidR="0018404F" w:rsidRPr="003A6E5B">
        <w:rPr>
          <w:spacing w:val="0"/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3A6E5B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3A6E5B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3A6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15.2</w:t>
      </w:r>
      <w:r w:rsidR="00EC161F" w:rsidRPr="003A6E5B">
        <w:rPr>
          <w:rFonts w:ascii="Times New Roman" w:hAnsi="Times New Roman" w:cs="Times New Roman"/>
          <w:sz w:val="28"/>
          <w:szCs w:val="28"/>
        </w:rPr>
        <w:t>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16. </w:t>
      </w:r>
      <w:r w:rsidR="00BE7848" w:rsidRPr="003A6E5B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3A6E5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3A6E5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3A6E5B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3A6E5B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3A6E5B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977F65" w:rsidRPr="003A6E5B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3A6E5B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3A6E5B" w:rsidRDefault="00AE35AA" w:rsidP="00CC39C9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r w:rsidR="003E75AD" w:rsidRPr="003A6E5B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</w:t>
      </w:r>
      <w:r w:rsidR="003E75AD" w:rsidRPr="003A6E5B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3E75AD" w:rsidRPr="003A6E5B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и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17.2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17.3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05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3A6E5B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D40EE"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012FA" w:rsidRPr="003A6E5B">
        <w:rPr>
          <w:rFonts w:ascii="Times New Roman" w:hAnsi="Times New Roman" w:cs="Times New Roman"/>
          <w:sz w:val="28"/>
          <w:szCs w:val="28"/>
        </w:rPr>
        <w:t>.</w:t>
      </w:r>
    </w:p>
    <w:p w:rsidR="00B74657" w:rsidRPr="003A6E5B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18.2</w:t>
      </w:r>
      <w:r w:rsidR="00897207" w:rsidRPr="003A6E5B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C613E5" w:rsidRPr="003A6E5B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18.3</w:t>
      </w:r>
      <w:r w:rsidR="00C613E5" w:rsidRPr="003A6E5B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18.4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18.5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3A6E5B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12FA" w:rsidRPr="003A6E5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3A6E5B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18.6.1</w:t>
      </w:r>
      <w:r w:rsidR="00207036" w:rsidRPr="003A6E5B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18.6.2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18.7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18.8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18.9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</w:t>
      </w:r>
      <w:r w:rsidR="00B50767" w:rsidRPr="003A6E5B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18.10.1</w:t>
      </w:r>
      <w:r w:rsidR="00B50767" w:rsidRPr="003A6E5B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18.10.2</w:t>
      </w:r>
      <w:r w:rsidR="00B50767" w:rsidRPr="003A6E5B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 w:rsidRPr="003A6E5B">
        <w:rPr>
          <w:rFonts w:ascii="Times New Roman" w:hAnsi="Times New Roman" w:cs="Times New Roman"/>
          <w:sz w:val="28"/>
          <w:szCs w:val="28"/>
        </w:rPr>
        <w:t>а</w:t>
      </w:r>
      <w:r w:rsidR="00B50767" w:rsidRPr="003A6E5B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>: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3A6E5B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3A6E5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3A6E5B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3A6E5B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3A6E5B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3A6E5B" w:rsidRDefault="00057BB0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19</w:t>
      </w:r>
      <w:r w:rsidR="00BA0FBD"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3A6E5B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3A6E5B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1012FA" w:rsidRPr="003A6E5B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35" w:history="1">
        <w:r w:rsidR="00225C68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3A6E5B" w:rsidRDefault="00057BB0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BA0FBD" w:rsidRPr="003A6E5B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76023" w:rsidRPr="003A6E5B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3A6E5B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3A6E5B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3A6E5B" w:rsidRDefault="00057BB0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6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BD" w:rsidRPr="003A6E5B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3A6E5B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r w:rsidR="006464AF" w:rsidRPr="003A6E5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3A6E5B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3A6E5B" w:rsidRDefault="00BA0FBD" w:rsidP="008D40EE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3A6E5B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3A6E5B">
        <w:rPr>
          <w:rFonts w:ascii="Times New Roman" w:hAnsi="Times New Roman" w:cs="Times New Roman"/>
          <w:sz w:val="28"/>
          <w:szCs w:val="28"/>
        </w:rPr>
        <w:t>ункт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3A6E5B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>.</w:t>
      </w:r>
      <w:r w:rsidR="000A4FEF" w:rsidRPr="003A6E5B">
        <w:rPr>
          <w:rFonts w:ascii="Times New Roman" w:hAnsi="Times New Roman" w:cs="Times New Roman"/>
          <w:sz w:val="28"/>
          <w:szCs w:val="28"/>
        </w:rPr>
        <w:t>3.</w:t>
      </w:r>
      <w:r w:rsidR="00381DC8" w:rsidRPr="003A6E5B">
        <w:rPr>
          <w:rFonts w:ascii="Times New Roman" w:hAnsi="Times New Roman" w:cs="Times New Roman"/>
          <w:sz w:val="28"/>
          <w:szCs w:val="28"/>
        </w:rPr>
        <w:t>1.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</w:t>
      </w:r>
      <w:r w:rsidR="00841AD3" w:rsidRPr="003A6E5B">
        <w:rPr>
          <w:rFonts w:ascii="Times New Roman" w:hAnsi="Times New Roman" w:cs="Times New Roman"/>
          <w:sz w:val="28"/>
          <w:szCs w:val="28"/>
        </w:rPr>
        <w:t>документов в Администрацию либо.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9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057BB0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11</w:t>
      </w:r>
      <w:r w:rsidR="00225C68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.3.1.1.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.3.1.2.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.3.1.3.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.3.1.4. </w:t>
      </w:r>
      <w:r w:rsidR="002B7880" w:rsidRPr="003A6E5B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.3.1.5.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ния </w:t>
      </w:r>
      <w:r w:rsidRPr="003A6E5B">
        <w:rPr>
          <w:rFonts w:ascii="Times New Roman" w:hAnsi="Times New Roman" w:cs="Times New Roman"/>
          <w:sz w:val="28"/>
          <w:szCs w:val="28"/>
        </w:rPr>
        <w:t>Терновского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.3.1.6. </w:t>
      </w:r>
      <w:r w:rsidR="002B7880" w:rsidRPr="003A6E5B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не позднее одного рабочего дня со дня его подписания.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.3.1.7.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.3.1.9.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81DC8" w:rsidRPr="003A6E5B">
        <w:rPr>
          <w:rFonts w:ascii="Times New Roman" w:hAnsi="Times New Roman" w:cs="Times New Roman"/>
          <w:sz w:val="28"/>
          <w:szCs w:val="28"/>
        </w:rPr>
        <w:t>.3.2.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3A6E5B">
        <w:rPr>
          <w:rFonts w:ascii="Times New Roman" w:hAnsi="Times New Roman" w:cs="Times New Roman"/>
          <w:sz w:val="28"/>
          <w:szCs w:val="28"/>
        </w:rPr>
        <w:t>10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3A6E5B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3A6E5B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9B6B44" w:rsidRPr="003A6E5B">
        <w:rPr>
          <w:rFonts w:ascii="Times New Roman" w:hAnsi="Times New Roman" w:cs="Times New Roman"/>
          <w:sz w:val="28"/>
          <w:szCs w:val="28"/>
        </w:rPr>
        <w:t>.3.3.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3A6E5B">
        <w:rPr>
          <w:rFonts w:ascii="Times New Roman" w:hAnsi="Times New Roman" w:cs="Times New Roman"/>
          <w:sz w:val="28"/>
          <w:szCs w:val="28"/>
        </w:rPr>
        <w:t>10.1.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-</w:t>
      </w:r>
      <w:r w:rsidR="00597D60" w:rsidRPr="003A6E5B">
        <w:rPr>
          <w:rFonts w:ascii="Times New Roman" w:hAnsi="Times New Roman" w:cs="Times New Roman"/>
          <w:sz w:val="28"/>
          <w:szCs w:val="28"/>
        </w:rPr>
        <w:t>10.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4</w:t>
      </w:r>
      <w:r w:rsidR="00225C68"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3A6E5B">
          <w:rPr>
            <w:rFonts w:ascii="Times New Roman" w:hAnsi="Times New Roman"/>
            <w:sz w:val="28"/>
            <w:szCs w:val="28"/>
          </w:rPr>
          <w:t>закона</w:t>
        </w:r>
      </w:hyperlink>
      <w:r w:rsidRPr="003A6E5B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 w:rsidRPr="003A6E5B">
        <w:rPr>
          <w:rFonts w:ascii="Times New Roman" w:hAnsi="Times New Roman"/>
          <w:sz w:val="28"/>
          <w:szCs w:val="28"/>
        </w:rPr>
        <w:t>№</w:t>
      </w:r>
      <w:r w:rsidRPr="003A6E5B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также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таких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091E" w:rsidRPr="003A6E5B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="0022091E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8D40EE" w:rsidRPr="003A6E5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84CF2" w:rsidRPr="003A6E5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3A6E5B">
        <w:rPr>
          <w:rFonts w:ascii="Times New Roman" w:hAnsi="Times New Roman" w:cs="Times New Roman"/>
          <w:sz w:val="28"/>
          <w:szCs w:val="28"/>
        </w:rPr>
        <w:t>со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3A6E5B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C7B30" w:rsidRPr="003A6E5B">
        <w:rPr>
          <w:rFonts w:ascii="Times New Roman" w:hAnsi="Times New Roman" w:cs="Times New Roman"/>
          <w:sz w:val="28"/>
          <w:szCs w:val="28"/>
        </w:rPr>
        <w:t>.3.</w:t>
      </w:r>
      <w:r w:rsidR="000A4FEF" w:rsidRPr="003A6E5B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.3.5.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3A6E5B">
        <w:rPr>
          <w:rFonts w:ascii="Times New Roman" w:hAnsi="Times New Roman" w:cs="Times New Roman"/>
          <w:sz w:val="28"/>
          <w:szCs w:val="28"/>
        </w:rPr>
        <w:t>е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="0067187C" w:rsidRPr="003A6E5B">
        <w:rPr>
          <w:rFonts w:ascii="Times New Roman" w:hAnsi="Times New Roman" w:cs="Times New Roman"/>
          <w:sz w:val="28"/>
          <w:szCs w:val="28"/>
        </w:rPr>
        <w:t>.2.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394E6A" w:rsidRPr="003A6E5B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3A6E5B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F0C06" w:rsidRPr="003A6E5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6E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</w:t>
      </w:r>
      <w:r w:rsidR="007F7632" w:rsidRPr="003A6E5B">
        <w:rPr>
          <w:rFonts w:ascii="Times New Roman" w:hAnsi="Times New Roman" w:cs="Times New Roman"/>
          <w:sz w:val="28"/>
          <w:szCs w:val="28"/>
        </w:rPr>
        <w:t>6.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рабоч</w:t>
      </w:r>
      <w:r w:rsidR="007F7632" w:rsidRPr="003A6E5B">
        <w:rPr>
          <w:rFonts w:ascii="Times New Roman" w:hAnsi="Times New Roman" w:cs="Times New Roman"/>
          <w:sz w:val="28"/>
          <w:szCs w:val="28"/>
        </w:rPr>
        <w:t>их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3A6E5B">
        <w:rPr>
          <w:rFonts w:ascii="Times New Roman" w:hAnsi="Times New Roman" w:cs="Times New Roman"/>
          <w:sz w:val="28"/>
          <w:szCs w:val="28"/>
        </w:rPr>
        <w:t>ей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="000A4FEF"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="003F0C06" w:rsidRPr="003A6E5B"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3A6E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3A6E5B">
        <w:rPr>
          <w:rFonts w:ascii="Times New Roman" w:hAnsi="Times New Roman" w:cs="Times New Roman"/>
          <w:sz w:val="28"/>
          <w:szCs w:val="28"/>
        </w:rPr>
        <w:t>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3A6E5B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3A6E5B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3A6E5B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3A6E5B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E5B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3A6E5B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3A6E5B" w:rsidRDefault="003F0C06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3A6E5B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19</w:t>
      </w:r>
      <w:r w:rsidR="00730B9A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="0067187C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3A6E5B">
        <w:rPr>
          <w:rFonts w:ascii="Times New Roman" w:hAnsi="Times New Roman" w:cs="Times New Roman"/>
          <w:sz w:val="28"/>
          <w:szCs w:val="28"/>
        </w:rPr>
        <w:t>пп.</w:t>
      </w:r>
      <w:r w:rsidR="0067187C" w:rsidRPr="003A6E5B">
        <w:rPr>
          <w:rFonts w:ascii="Times New Roman" w:hAnsi="Times New Roman" w:cs="Times New Roman"/>
          <w:sz w:val="28"/>
          <w:szCs w:val="28"/>
        </w:rPr>
        <w:t>20.</w:t>
      </w:r>
      <w:r w:rsidR="00730B9A" w:rsidRPr="003A6E5B">
        <w:rPr>
          <w:rFonts w:ascii="Times New Roman" w:hAnsi="Times New Roman" w:cs="Times New Roman"/>
          <w:sz w:val="28"/>
          <w:szCs w:val="28"/>
        </w:rPr>
        <w:t>3.1.</w:t>
      </w:r>
      <w:r w:rsidR="0067187C" w:rsidRPr="003A6E5B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3A6E5B" w:rsidRDefault="003F0C06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запросов для данного варианта не применяется.</w:t>
      </w:r>
    </w:p>
    <w:p w:rsidR="00300742" w:rsidRPr="003A6E5B" w:rsidRDefault="00266E9D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3A6E5B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3A6E5B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3A6E5B" w:rsidRDefault="00266E9D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3A6E5B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3A6E5B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3A6E5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3A6E5B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3A6E5B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F54615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126020" w:rsidRPr="003A6E5B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2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3.</w:t>
      </w:r>
      <w:r w:rsidR="00EF20DB" w:rsidRPr="003A6E5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4.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67187C" w:rsidRPr="003A6E5B">
        <w:rPr>
          <w:rFonts w:ascii="Times New Roman" w:hAnsi="Times New Roman" w:cs="Times New Roman"/>
          <w:sz w:val="28"/>
          <w:szCs w:val="28"/>
        </w:rPr>
        <w:t>.5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6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Pr="003A6E5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D77B89" w:rsidRPr="003A6E5B" w:rsidRDefault="00266E9D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D77B89" w:rsidRPr="003A6E5B">
        <w:rPr>
          <w:rFonts w:ascii="Times New Roman" w:hAnsi="Times New Roman" w:cs="Times New Roman"/>
          <w:sz w:val="28"/>
          <w:szCs w:val="28"/>
        </w:rPr>
        <w:t xml:space="preserve">.6. </w:t>
      </w:r>
      <w:r w:rsidR="00D77B89" w:rsidRPr="003A6E5B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3A6E5B">
        <w:rPr>
          <w:rFonts w:ascii="Times New Roman" w:hAnsi="Times New Roman"/>
          <w:sz w:val="28"/>
          <w:szCs w:val="28"/>
        </w:rPr>
        <w:t>Заявителем</w:t>
      </w:r>
      <w:r w:rsidRPr="003A6E5B">
        <w:rPr>
          <w:rFonts w:ascii="Times New Roman" w:hAnsi="Times New Roman"/>
          <w:sz w:val="28"/>
          <w:szCs w:val="28"/>
        </w:rPr>
        <w:t xml:space="preserve">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Pr="003A6E5B">
        <w:rPr>
          <w:rFonts w:ascii="Times New Roman" w:hAnsi="Times New Roman"/>
          <w:sz w:val="28"/>
          <w:szCs w:val="28"/>
        </w:rPr>
        <w:tab/>
        <w:t xml:space="preserve"> форме (по выбору Заявителя).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b/>
          <w:sz w:val="28"/>
          <w:szCs w:val="28"/>
        </w:rPr>
        <w:t>0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66E9D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21</w:t>
      </w:r>
      <w:r w:rsidR="0067187C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3A6E5B">
        <w:rPr>
          <w:rFonts w:ascii="Times New Roman" w:hAnsi="Times New Roman" w:cs="Times New Roman"/>
          <w:sz w:val="28"/>
          <w:szCs w:val="28"/>
        </w:rPr>
        <w:t>9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Администрацию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.2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3A6E5B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 w:rsidRPr="003A6E5B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сведения о дате и времени окончания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3A6E5B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A6E5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22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3A6E5B">
        <w:rPr>
          <w:rFonts w:ascii="Times New Roman" w:hAnsi="Times New Roman" w:cs="Times New Roman"/>
          <w:sz w:val="28"/>
          <w:szCs w:val="28"/>
        </w:rPr>
        <w:t>ых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3A6E5B">
        <w:rPr>
          <w:rFonts w:ascii="Times New Roman" w:hAnsi="Times New Roman" w:cs="Times New Roman"/>
          <w:sz w:val="28"/>
          <w:szCs w:val="28"/>
        </w:rPr>
        <w:t>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7146A9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3A6E5B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3A6E5B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spacing w:val="0"/>
          <w:sz w:val="28"/>
          <w:szCs w:val="28"/>
        </w:rPr>
        <w:t>Народненского</w:t>
      </w:r>
      <w:proofErr w:type="spellEnd"/>
      <w:r w:rsidR="004F6A2C" w:rsidRPr="003A6E5B">
        <w:rPr>
          <w:spacing w:val="0"/>
          <w:sz w:val="28"/>
          <w:szCs w:val="28"/>
        </w:rPr>
        <w:t xml:space="preserve"> </w:t>
      </w:r>
      <w:r w:rsidR="007146A9" w:rsidRPr="003A6E5B">
        <w:rPr>
          <w:spacing w:val="0"/>
          <w:sz w:val="28"/>
          <w:szCs w:val="28"/>
        </w:rPr>
        <w:t xml:space="preserve">сельского поселения </w:t>
      </w:r>
      <w:r w:rsidR="004F6A2C" w:rsidRPr="003A6E5B">
        <w:rPr>
          <w:spacing w:val="0"/>
          <w:sz w:val="28"/>
          <w:szCs w:val="28"/>
        </w:rPr>
        <w:t>Терновского</w:t>
      </w:r>
      <w:r w:rsidR="007146A9" w:rsidRPr="003A6E5B">
        <w:rPr>
          <w:spacing w:val="0"/>
          <w:sz w:val="28"/>
          <w:szCs w:val="28"/>
        </w:rPr>
        <w:t xml:space="preserve"> муниципального района </w:t>
      </w:r>
      <w:r w:rsidR="004F6A2C" w:rsidRPr="003A6E5B">
        <w:rPr>
          <w:spacing w:val="0"/>
          <w:sz w:val="28"/>
          <w:szCs w:val="28"/>
        </w:rPr>
        <w:t>В</w:t>
      </w:r>
      <w:r w:rsidR="007146A9" w:rsidRPr="003A6E5B">
        <w:rPr>
          <w:spacing w:val="0"/>
          <w:sz w:val="28"/>
          <w:szCs w:val="28"/>
        </w:rPr>
        <w:t>оронежской области;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3A6E5B" w:rsidRDefault="004F6A2C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bCs/>
          <w:sz w:val="28"/>
          <w:szCs w:val="28"/>
        </w:rPr>
        <w:t>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4F6A2C" w:rsidRPr="003A6E5B">
        <w:rPr>
          <w:rFonts w:ascii="Times New Roman" w:hAnsi="Times New Roman" w:cs="Times New Roman"/>
          <w:b/>
          <w:sz w:val="28"/>
          <w:szCs w:val="28"/>
        </w:rPr>
        <w:t>4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3A6E5B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1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</w:t>
      </w:r>
      <w:r w:rsidRPr="003A6E5B">
        <w:rPr>
          <w:rFonts w:ascii="Times New Roman" w:hAnsi="Times New Roman" w:cs="Times New Roman"/>
          <w:sz w:val="28"/>
          <w:szCs w:val="28"/>
        </w:rPr>
        <w:t xml:space="preserve">сти деятельности Администрации </w:t>
      </w:r>
      <w:r w:rsidR="00A0179C" w:rsidRPr="003A6E5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.3.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</w:t>
      </w:r>
      <w:r w:rsidR="007F09C7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>4.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5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.6.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7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8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5B51" w:rsidRPr="003A6E5B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3A6E5B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29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30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31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F44278" w:rsidRPr="003A6E5B">
        <w:rPr>
          <w:rFonts w:ascii="Times New Roman" w:hAnsi="Times New Roman" w:cs="Times New Roman"/>
          <w:sz w:val="28"/>
          <w:szCs w:val="28"/>
        </w:rPr>
        <w:t>т</w:t>
      </w:r>
      <w:r w:rsidRPr="003A6E5B">
        <w:rPr>
          <w:rFonts w:ascii="Times New Roman" w:hAnsi="Times New Roman" w:cs="Times New Roman"/>
          <w:sz w:val="28"/>
          <w:szCs w:val="28"/>
        </w:rPr>
        <w:t xml:space="preserve">ь личный прием заявителей.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32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самоуправления, а также в иных формах;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34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3A6E5B">
        <w:rPr>
          <w:rFonts w:ascii="Times New Roman" w:hAnsi="Times New Roman" w:cs="Times New Roman"/>
          <w:sz w:val="28"/>
          <w:szCs w:val="28"/>
        </w:rPr>
        <w:t>35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пункте </w:t>
      </w:r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D40EE" w:rsidRPr="003A6E5B" w:rsidRDefault="008D40EE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3A6E5B" w:rsidRDefault="003F5B51" w:rsidP="00036D1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bookmarkStart w:id="12" w:name="_Toc134019825"/>
      <w:proofErr w:type="gramStart"/>
      <w:r w:rsidRPr="003A6E5B">
        <w:rPr>
          <w:b w:val="0"/>
          <w:i/>
          <w:sz w:val="28"/>
          <w:szCs w:val="28"/>
        </w:rPr>
        <w:t>Перечень нормативных правовых актов, регулирующих порядок</w:t>
      </w:r>
      <w:bookmarkStart w:id="13" w:name="_Toc134019826"/>
      <w:bookmarkEnd w:id="12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досудебного (внесудебного) обжалования действий</w:t>
      </w:r>
      <w:bookmarkStart w:id="14" w:name="_Toc134019827"/>
      <w:bookmarkEnd w:id="13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(бездействия) и (или) решений, принятых (осуществленных)</w:t>
      </w:r>
      <w:bookmarkStart w:id="15" w:name="_Toc134019828"/>
      <w:bookmarkEnd w:id="14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в ходе предоставления муниципальной услуги</w:t>
      </w:r>
      <w:bookmarkEnd w:id="15"/>
      <w:proofErr w:type="gramEnd"/>
    </w:p>
    <w:p w:rsidR="003F5B51" w:rsidRPr="003A6E5B" w:rsidRDefault="00036D1D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39</w:t>
      </w:r>
      <w:r w:rsidR="003F5B51" w:rsidRPr="003A6E5B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3A6E5B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3A6E5B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D1D" w:rsidRPr="003A6E5B" w:rsidRDefault="00036D1D" w:rsidP="00036D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F54615"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(или)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собственности, и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54615" w:rsidRPr="00D32BED">
        <w:rPr>
          <w:rFonts w:ascii="Times New Roman" w:hAnsi="Times New Roman" w:cs="Times New Roman"/>
          <w:sz w:val="28"/>
          <w:szCs w:val="28"/>
        </w:rPr>
        <w:t>аходящихся</w:t>
      </w:r>
      <w:proofErr w:type="gramEnd"/>
      <w:r w:rsidR="00F54615"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036D1D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036D1D" w:rsidRDefault="009631D4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036D1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_________ г.        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>. _________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органа</w:t>
      </w:r>
      <w:r w:rsidR="009631D4" w:rsidRPr="00036D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1D" w:rsidRPr="00036D1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B08D4" w:rsidRPr="00036D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  <w:proofErr w:type="gramEnd"/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1.2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1.3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7207" w:rsidRPr="00036D1D">
        <w:rPr>
          <w:rFonts w:ascii="Times New Roman" w:hAnsi="Times New Roman" w:cs="Times New Roman"/>
          <w:sz w:val="28"/>
          <w:szCs w:val="28"/>
        </w:rPr>
        <w:lastRenderedPageBreak/>
        <w:t>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036D1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36D1D">
        <w:rPr>
          <w:rFonts w:ascii="Times New Roman" w:hAnsi="Times New Roman" w:cs="Times New Roman"/>
          <w:sz w:val="28"/>
          <w:szCs w:val="28"/>
        </w:rPr>
        <w:t>_________________</w:t>
      </w:r>
      <w:r w:rsidRPr="00036D1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036D1D" w:rsidRDefault="00723406" w:rsidP="00036D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</w:t>
      </w:r>
      <w:r w:rsidRPr="00036D1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036D1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036D1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036D1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036D1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036D1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036D1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036D1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036D1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036D1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4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в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  с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B5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</w:t>
      </w:r>
      <w:r w:rsidR="00B522B9">
        <w:rPr>
          <w:rFonts w:ascii="Times New Roman" w:hAnsi="Times New Roman" w:cs="Times New Roman"/>
          <w:sz w:val="28"/>
          <w:szCs w:val="28"/>
        </w:rPr>
        <w:t>я) в муниципальной собственности Алешковского сельского поселения Терновского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036D1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CC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CC3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608"/>
        <w:gridCol w:w="687"/>
        <w:gridCol w:w="789"/>
        <w:gridCol w:w="433"/>
        <w:gridCol w:w="846"/>
        <w:gridCol w:w="1158"/>
        <w:gridCol w:w="1435"/>
        <w:gridCol w:w="1270"/>
        <w:gridCol w:w="1319"/>
      </w:tblGrid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в </w:t>
            </w: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="00071AE4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ответственного за предоставление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ниципальной услуги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4C72C7">
            <w:pPr>
              <w:autoSpaceDE w:val="0"/>
              <w:autoSpaceDN w:val="0"/>
              <w:adjustRightInd w:val="0"/>
              <w:spacing w:after="0" w:line="240" w:lineRule="auto"/>
              <w:ind w:left="-815" w:firstLine="815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данных по учету документов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пункте 5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5.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документов,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предусмотренные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2.1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по </w:t>
            </w:r>
            <w:hyperlink w:anchor="Par629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2 к Административному регламенту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Принятие решения о возврате заявления о предоставлении Муниципальной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заявителю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возврата заявления о предоставлении Муниципальной услуги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Заявителю,</w:t>
            </w:r>
          </w:p>
          <w:p w:rsidR="00342FFE" w:rsidRPr="004C72C7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4C72C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предоставлении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 рабочи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подписанный усиленной квалифицированной подписью руководителя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им лица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не включается)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Администрации,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аявителю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личный кабинет на ЕПГУ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день регистрации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Администрации,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услуги, направленный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аявителю в личный кабинет на ЕПГУ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6. Внесение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  <w:r w:rsid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proofErr w:type="gramStart"/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D32B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C72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BD" w:rsidRDefault="008F3CBD" w:rsidP="00BE6795">
      <w:pPr>
        <w:spacing w:after="0" w:line="240" w:lineRule="auto"/>
      </w:pPr>
      <w:r>
        <w:separator/>
      </w:r>
    </w:p>
  </w:endnote>
  <w:endnote w:type="continuationSeparator" w:id="0">
    <w:p w:rsidR="008F3CBD" w:rsidRDefault="008F3CBD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BD" w:rsidRDefault="008F3CBD" w:rsidP="00BE6795">
      <w:pPr>
        <w:spacing w:after="0" w:line="240" w:lineRule="auto"/>
      </w:pPr>
      <w:r>
        <w:separator/>
      </w:r>
    </w:p>
  </w:footnote>
  <w:footnote w:type="continuationSeparator" w:id="0">
    <w:p w:rsidR="008F3CBD" w:rsidRDefault="008F3CBD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78" w:rsidRDefault="00F44278">
    <w:pPr>
      <w:pStyle w:val="a9"/>
      <w:jc w:val="center"/>
    </w:pPr>
  </w:p>
  <w:p w:rsidR="00F44278" w:rsidRDefault="00F442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6D1D"/>
    <w:rsid w:val="00037061"/>
    <w:rsid w:val="00057BB0"/>
    <w:rsid w:val="00071AE4"/>
    <w:rsid w:val="00081FF9"/>
    <w:rsid w:val="000A2C00"/>
    <w:rsid w:val="000A4FEF"/>
    <w:rsid w:val="000B7DA0"/>
    <w:rsid w:val="000D040F"/>
    <w:rsid w:val="000E4ED8"/>
    <w:rsid w:val="001012FA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6E0"/>
    <w:rsid w:val="001E4634"/>
    <w:rsid w:val="001E4B45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6E9D"/>
    <w:rsid w:val="0027054D"/>
    <w:rsid w:val="002828BC"/>
    <w:rsid w:val="00290A73"/>
    <w:rsid w:val="002B68AC"/>
    <w:rsid w:val="002B7880"/>
    <w:rsid w:val="002C778D"/>
    <w:rsid w:val="002D7658"/>
    <w:rsid w:val="00300742"/>
    <w:rsid w:val="00333312"/>
    <w:rsid w:val="0034003A"/>
    <w:rsid w:val="00342FFE"/>
    <w:rsid w:val="00375B57"/>
    <w:rsid w:val="00380198"/>
    <w:rsid w:val="00381DC8"/>
    <w:rsid w:val="003901BE"/>
    <w:rsid w:val="00394DB4"/>
    <w:rsid w:val="00394E6A"/>
    <w:rsid w:val="003A6E5B"/>
    <w:rsid w:val="003B08D4"/>
    <w:rsid w:val="003B5019"/>
    <w:rsid w:val="003C367D"/>
    <w:rsid w:val="003C6A41"/>
    <w:rsid w:val="003C7B30"/>
    <w:rsid w:val="003D289E"/>
    <w:rsid w:val="003E75AD"/>
    <w:rsid w:val="003F0C06"/>
    <w:rsid w:val="003F19A8"/>
    <w:rsid w:val="003F41EE"/>
    <w:rsid w:val="003F5B51"/>
    <w:rsid w:val="003F7C57"/>
    <w:rsid w:val="00443503"/>
    <w:rsid w:val="00454770"/>
    <w:rsid w:val="00454E7D"/>
    <w:rsid w:val="00461F15"/>
    <w:rsid w:val="00465093"/>
    <w:rsid w:val="00485027"/>
    <w:rsid w:val="004C72C7"/>
    <w:rsid w:val="004C7589"/>
    <w:rsid w:val="004C7F26"/>
    <w:rsid w:val="004E14EF"/>
    <w:rsid w:val="004F6A2C"/>
    <w:rsid w:val="0050558C"/>
    <w:rsid w:val="00507D36"/>
    <w:rsid w:val="00513817"/>
    <w:rsid w:val="00523817"/>
    <w:rsid w:val="00540609"/>
    <w:rsid w:val="00544173"/>
    <w:rsid w:val="0056549F"/>
    <w:rsid w:val="005734CC"/>
    <w:rsid w:val="0059615B"/>
    <w:rsid w:val="00597D60"/>
    <w:rsid w:val="005A7E46"/>
    <w:rsid w:val="005B3CCC"/>
    <w:rsid w:val="005B46D8"/>
    <w:rsid w:val="005D66D7"/>
    <w:rsid w:val="005E1A48"/>
    <w:rsid w:val="005F2F91"/>
    <w:rsid w:val="00605A0D"/>
    <w:rsid w:val="006127CD"/>
    <w:rsid w:val="00636CE7"/>
    <w:rsid w:val="006464AF"/>
    <w:rsid w:val="00651349"/>
    <w:rsid w:val="006556D9"/>
    <w:rsid w:val="00663928"/>
    <w:rsid w:val="00666C14"/>
    <w:rsid w:val="0067187C"/>
    <w:rsid w:val="00685C01"/>
    <w:rsid w:val="006B52E7"/>
    <w:rsid w:val="006B78FA"/>
    <w:rsid w:val="006C640B"/>
    <w:rsid w:val="006F5723"/>
    <w:rsid w:val="007146A9"/>
    <w:rsid w:val="00716EEC"/>
    <w:rsid w:val="00717743"/>
    <w:rsid w:val="00723406"/>
    <w:rsid w:val="00730B9A"/>
    <w:rsid w:val="00745627"/>
    <w:rsid w:val="007544EC"/>
    <w:rsid w:val="00764B85"/>
    <w:rsid w:val="00770077"/>
    <w:rsid w:val="00776EFF"/>
    <w:rsid w:val="0078106B"/>
    <w:rsid w:val="00782444"/>
    <w:rsid w:val="007F09C7"/>
    <w:rsid w:val="007F7632"/>
    <w:rsid w:val="00825BA6"/>
    <w:rsid w:val="00841AD3"/>
    <w:rsid w:val="00843DF6"/>
    <w:rsid w:val="00854841"/>
    <w:rsid w:val="00866D3A"/>
    <w:rsid w:val="00871C8A"/>
    <w:rsid w:val="0087725B"/>
    <w:rsid w:val="00897207"/>
    <w:rsid w:val="008A3992"/>
    <w:rsid w:val="008D40EE"/>
    <w:rsid w:val="008E1A2B"/>
    <w:rsid w:val="008F2E51"/>
    <w:rsid w:val="008F3CBD"/>
    <w:rsid w:val="00921542"/>
    <w:rsid w:val="00925147"/>
    <w:rsid w:val="009453EA"/>
    <w:rsid w:val="00960063"/>
    <w:rsid w:val="009631D4"/>
    <w:rsid w:val="00964DB3"/>
    <w:rsid w:val="00975892"/>
    <w:rsid w:val="00977F65"/>
    <w:rsid w:val="009A4918"/>
    <w:rsid w:val="009A7939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74A79"/>
    <w:rsid w:val="00A83EF3"/>
    <w:rsid w:val="00A846A5"/>
    <w:rsid w:val="00A858B7"/>
    <w:rsid w:val="00AA0784"/>
    <w:rsid w:val="00AA348E"/>
    <w:rsid w:val="00AA49A7"/>
    <w:rsid w:val="00AC7183"/>
    <w:rsid w:val="00AD6226"/>
    <w:rsid w:val="00AE35AA"/>
    <w:rsid w:val="00B018AF"/>
    <w:rsid w:val="00B35CFC"/>
    <w:rsid w:val="00B4693D"/>
    <w:rsid w:val="00B50767"/>
    <w:rsid w:val="00B522B9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3FD3"/>
    <w:rsid w:val="00C40492"/>
    <w:rsid w:val="00C44C62"/>
    <w:rsid w:val="00C46475"/>
    <w:rsid w:val="00C47236"/>
    <w:rsid w:val="00C613E5"/>
    <w:rsid w:val="00C761E9"/>
    <w:rsid w:val="00C771DF"/>
    <w:rsid w:val="00C92312"/>
    <w:rsid w:val="00CA7D2D"/>
    <w:rsid w:val="00CB5A68"/>
    <w:rsid w:val="00CC39C9"/>
    <w:rsid w:val="00CC4B2C"/>
    <w:rsid w:val="00CD14B0"/>
    <w:rsid w:val="00CE2576"/>
    <w:rsid w:val="00D0158B"/>
    <w:rsid w:val="00D0345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E4069"/>
    <w:rsid w:val="00E012D8"/>
    <w:rsid w:val="00E01EBE"/>
    <w:rsid w:val="00E06682"/>
    <w:rsid w:val="00E1112B"/>
    <w:rsid w:val="00E17DF7"/>
    <w:rsid w:val="00E20A96"/>
    <w:rsid w:val="00E24F61"/>
    <w:rsid w:val="00E27A5A"/>
    <w:rsid w:val="00E47EDE"/>
    <w:rsid w:val="00E500D6"/>
    <w:rsid w:val="00E82187"/>
    <w:rsid w:val="00E91597"/>
    <w:rsid w:val="00EC161F"/>
    <w:rsid w:val="00ED66FD"/>
    <w:rsid w:val="00EE2090"/>
    <w:rsid w:val="00EE25B9"/>
    <w:rsid w:val="00EE3847"/>
    <w:rsid w:val="00EF20DB"/>
    <w:rsid w:val="00EF2DED"/>
    <w:rsid w:val="00F44278"/>
    <w:rsid w:val="00F5160B"/>
    <w:rsid w:val="00F5342E"/>
    <w:rsid w:val="00F54615"/>
    <w:rsid w:val="00F7022A"/>
    <w:rsid w:val="00F733A6"/>
    <w:rsid w:val="00F7419B"/>
    <w:rsid w:val="00F84CF2"/>
    <w:rsid w:val="00F924AF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9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https://login.consultant.ru/link/?req=doc&amp;base=LAW&amp;n=430635&amp;dst=290&amp;field=134&amp;date=23.07.2023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F39D-6440-4B3D-A2BC-BD04AB92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21304</Words>
  <Characters>121436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62</cp:revision>
  <cp:lastPrinted>2023-07-31T07:48:00Z</cp:lastPrinted>
  <dcterms:created xsi:type="dcterms:W3CDTF">2023-06-06T09:34:00Z</dcterms:created>
  <dcterms:modified xsi:type="dcterms:W3CDTF">2024-12-18T07:14:00Z</dcterms:modified>
</cp:coreProperties>
</file>