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3" w:rsidRPr="009F3983" w:rsidRDefault="009F3983" w:rsidP="009F3983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9F3983" w:rsidRPr="009F3983" w:rsidRDefault="009F3983" w:rsidP="009F3983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F3983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9F3983" w:rsidRPr="009F3983" w:rsidRDefault="009F3983" w:rsidP="009F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983" w:rsidRPr="009F3983" w:rsidRDefault="009F3983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A619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 апреля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3C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г. 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F215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9F3983" w:rsidRPr="00B43C63" w:rsidRDefault="00B43C63" w:rsidP="009F39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9F3983" w:rsidRPr="00B43C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Народное</w:t>
      </w:r>
    </w:p>
    <w:p w:rsidR="00F2150C" w:rsidRDefault="00F2150C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D68E6" w:rsidRDefault="00ED68E6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</w:t>
      </w:r>
      <w:r w:rsidR="00F2150C"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оложения </w:t>
      </w:r>
    </w:p>
    <w:p w:rsid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комиссии по соблюдению </w:t>
      </w:r>
    </w:p>
    <w:p w:rsid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к </w:t>
      </w:r>
      <w:proofErr w:type="gramStart"/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должностному</w:t>
      </w:r>
      <w:proofErr w:type="gramEnd"/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поведению лиц, замещающих </w:t>
      </w:r>
    </w:p>
    <w:p w:rsid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</w:t>
      </w:r>
    </w:p>
    <w:p w:rsid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урегулированию конфликта </w:t>
      </w:r>
    </w:p>
    <w:p w:rsidR="00F2150C" w:rsidRPr="00ED68E6" w:rsidRDefault="00F2150C" w:rsidP="00ED68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интересов</w:t>
      </w:r>
    </w:p>
    <w:p w:rsidR="00F2150C" w:rsidRPr="00ED68E6" w:rsidRDefault="00F2150C" w:rsidP="00F2150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50C" w:rsidRPr="00ED68E6" w:rsidRDefault="00F2150C" w:rsidP="00ED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представлением прокуратуры </w:t>
      </w:r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№2-2-2018 </w:t>
      </w:r>
      <w:proofErr w:type="gramStart"/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29.03.2018 г.</w:t>
      </w:r>
      <w:r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 ст. 40 Федерального закона от 06.10.2003 №131-ФЗ «Об общих принципах организ</w:t>
      </w:r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местного самоуправления в Р</w:t>
      </w:r>
      <w:r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оссийской Федерации», Федеральным законом от 25.12.2008 №273-ФЗ «О противодействии коррупции»,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характера», Совет народных депутатов </w:t>
      </w:r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 сельского поселения Терновского муниципального района Воронежской области:</w:t>
      </w:r>
    </w:p>
    <w:p w:rsidR="00F2150C" w:rsidRPr="00ED68E6" w:rsidRDefault="00F2150C" w:rsidP="00ED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2150C" w:rsidRPr="00ED68E6" w:rsidRDefault="00ED68E6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прилагаемое П</w:t>
      </w:r>
      <w:r w:rsidR="00F2150C"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 о комиссии по соблюдению требований к должностному поведению лиц, замещающих муниципальные должности и урегулированию конфликта интересов.</w:t>
      </w:r>
    </w:p>
    <w:p w:rsidR="00F2150C" w:rsidRDefault="00F2150C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</w:t>
      </w:r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</w:t>
      </w:r>
      <w:r w:rsidR="003C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3C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вестник»</w:t>
      </w:r>
      <w:r w:rsidR="00ED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официальном сайте Народненского сельского поселения.</w:t>
      </w: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Настоящее решение вступает в силу после его опубликования.</w:t>
      </w: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3B9" w:rsidRPr="00ED68E6" w:rsidRDefault="00C043B9" w:rsidP="00F21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50C" w:rsidRPr="00ED68E6" w:rsidRDefault="00F2150C" w:rsidP="00F215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F2150C" w:rsidRPr="00ED68E6" w:rsidTr="00672B84">
        <w:tc>
          <w:tcPr>
            <w:tcW w:w="3936" w:type="dxa"/>
            <w:vAlign w:val="bottom"/>
            <w:hideMark/>
          </w:tcPr>
          <w:p w:rsidR="00F2150C" w:rsidRPr="00ED68E6" w:rsidRDefault="00F2150C" w:rsidP="00672B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D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Народненского</w:t>
            </w:r>
          </w:p>
          <w:p w:rsidR="00F2150C" w:rsidRPr="00ED68E6" w:rsidRDefault="00F2150C" w:rsidP="00672B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F2150C" w:rsidRPr="00ED68E6" w:rsidRDefault="00F2150C" w:rsidP="00672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F2150C" w:rsidRPr="00ED68E6" w:rsidRDefault="00ED68E6" w:rsidP="00672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 Подколзин</w:t>
            </w:r>
          </w:p>
        </w:tc>
      </w:tr>
    </w:tbl>
    <w:p w:rsidR="00C043B9" w:rsidRDefault="00ED68E6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E6" w:rsidRPr="00B43C63" w:rsidRDefault="00C043B9" w:rsidP="00ED68E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ED68E6"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D68E6" w:rsidRPr="00B43C63" w:rsidRDefault="00ED68E6" w:rsidP="00ED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народных депутатов</w:t>
      </w:r>
    </w:p>
    <w:p w:rsidR="00ED68E6" w:rsidRPr="00B43C63" w:rsidRDefault="00ED68E6" w:rsidP="00ED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Народненского сельского поселения</w:t>
      </w:r>
    </w:p>
    <w:p w:rsidR="00ED68E6" w:rsidRPr="00B43C63" w:rsidRDefault="00ED68E6" w:rsidP="00ED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Терновского муниципального района</w:t>
      </w:r>
    </w:p>
    <w:p w:rsidR="00ED68E6" w:rsidRDefault="00ED68E6" w:rsidP="00ED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апреля </w:t>
      </w:r>
    </w:p>
    <w:p w:rsidR="00ED68E6" w:rsidRDefault="00ED68E6" w:rsidP="00ED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B4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14</w:t>
      </w:r>
    </w:p>
    <w:p w:rsidR="00ED68E6" w:rsidRDefault="00ED68E6" w:rsidP="00ED68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E6" w:rsidRPr="00ED68E6" w:rsidRDefault="00ED68E6" w:rsidP="00ED68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D68E6" w:rsidRPr="00ED68E6" w:rsidRDefault="00ED68E6" w:rsidP="00ED68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F2150C" w:rsidRPr="00ED68E6" w:rsidRDefault="00F2150C" w:rsidP="00F215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Pr="00C043B9" w:rsidRDefault="00C043B9" w:rsidP="00C043B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043B9" w:rsidRPr="00D45E2F" w:rsidRDefault="00C043B9" w:rsidP="00C043B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и урегулированию конфликта интересов (далее - Комиссия), образуемой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коррупции».</w:t>
      </w:r>
    </w:p>
    <w:p w:rsidR="00C043B9" w:rsidRPr="00D45E2F" w:rsidRDefault="00C043B9" w:rsidP="00C043B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C043B9" w:rsidRPr="00D45E2F" w:rsidRDefault="00C043B9" w:rsidP="00C043B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обеспечении соблюдения лицами, замещающими муниципальные должности ограничений, запретов, исполнения обязанностей, которые установлены Федеральным законом от 25 декабря 2008 года №273-ФЗ «О противодействии коррупции» и другими федеральными законами.</w:t>
      </w:r>
    </w:p>
    <w:p w:rsidR="00C043B9" w:rsidRPr="00D45E2F" w:rsidRDefault="00C043B9" w:rsidP="00C043B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должностному поведению и (или) требований об урегулировании конфликта интересов, в отношении лиц, замещающих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3B9" w:rsidRDefault="00C043B9" w:rsidP="00C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C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Default="00C043B9" w:rsidP="00C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Pr="00D45E2F" w:rsidRDefault="00C043B9" w:rsidP="00C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B9" w:rsidRPr="00C043B9" w:rsidRDefault="00C043B9" w:rsidP="00C043B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Порядок создания и работы Комиссии</w:t>
      </w:r>
    </w:p>
    <w:p w:rsidR="00C043B9" w:rsidRPr="00E14F60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F60">
        <w:rPr>
          <w:rFonts w:ascii="Times New Roman" w:hAnsi="Times New Roman" w:cs="Times New Roman"/>
          <w:sz w:val="28"/>
          <w:szCs w:val="28"/>
        </w:rPr>
        <w:t xml:space="preserve">2.1. Комиссия создается правовым актом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E1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Pr="00E14F60">
        <w:rPr>
          <w:rFonts w:ascii="Times New Roman" w:hAnsi="Times New Roman" w:cs="Times New Roman"/>
          <w:sz w:val="28"/>
          <w:szCs w:val="28"/>
        </w:rPr>
        <w:t>, исполняющим полномочия председателя Совета народных депутатов, из числа депутатов на срок полномочий представительного органа</w:t>
      </w:r>
      <w:r w:rsidRPr="00E1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F60">
        <w:rPr>
          <w:rFonts w:ascii="Times New Roman" w:hAnsi="Times New Roman" w:cs="Times New Roman"/>
          <w:sz w:val="28"/>
          <w:szCs w:val="28"/>
        </w:rPr>
        <w:t>соответствующего созыва.</w:t>
      </w:r>
    </w:p>
    <w:p w:rsidR="00C043B9" w:rsidRPr="00D45E2F" w:rsidRDefault="00C043B9" w:rsidP="00C043B9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2.2. Заседание Комиссии считается правомочным, если на нем присутствует не менее двух третей от общего числа членов Комиссии.</w:t>
      </w:r>
    </w:p>
    <w:p w:rsidR="00C043B9" w:rsidRPr="00D45E2F" w:rsidRDefault="00C043B9" w:rsidP="00C043B9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2.3. Все члены Комиссии при принятии решений обладают равными правами.</w:t>
      </w:r>
    </w:p>
    <w:p w:rsidR="00C043B9" w:rsidRPr="00D45E2F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043B9" w:rsidRPr="00D45E2F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2.5.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C043B9" w:rsidRPr="00D45E2F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2.6. Решение Комиссии оформляется протоколом, который подписывается председателем и ответственным секретарем Комиссии.</w:t>
      </w:r>
    </w:p>
    <w:p w:rsidR="00C043B9" w:rsidRPr="00D45E2F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E2F">
        <w:rPr>
          <w:rFonts w:ascii="Times New Roman" w:hAnsi="Times New Roman" w:cs="Times New Roman"/>
          <w:sz w:val="28"/>
          <w:szCs w:val="28"/>
          <w:shd w:val="clear" w:color="auto" w:fill="FFFFFF"/>
        </w:rPr>
        <w:t>2.7.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043B9" w:rsidRPr="00D45E2F" w:rsidRDefault="00C043B9" w:rsidP="00C043B9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3B9" w:rsidRPr="00C043B9" w:rsidRDefault="00C043B9" w:rsidP="00C043B9">
      <w:pPr>
        <w:shd w:val="clear" w:color="auto" w:fill="FFFFFF"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Полномочия председателя и членов Комиссии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Председатель Комиссии осуществляет следующие полномочия: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руководство деятельностью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председательствует на заседании Комиссии и организует</w:t>
      </w:r>
      <w:proofErr w:type="gramEnd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работу;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подписывает протоколы заседания Комиссии и иные документы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назначает ответственного секретаря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дает поручения членам Комиссии в пределах своих полномочий;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контролирует исполнение решений и поручений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ведение делопроизводства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освещение деятельности Комиссии в средствах массовой информации;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осуществляет иные полномочия в соответствии с настоящим Положением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Комиссии осуществляют следующие полномочия: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принятых Комиссией решений;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принимают личное участие в заседаниях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участвуют в работе по выполнению решений Комиссии и </w:t>
      </w:r>
      <w:proofErr w:type="gramStart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выполняют решения и поручения Комиссии, поручения ее председателя;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осуществляют иные полномочия в соответствии с настоящим Положением.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Ответственный секретарь Комиссии осуществляет следующие полномочия: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материалов для рассмотрения на заседании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оповещает членов Комиссии и лиц, участвующих в заседании комиссии, о дате, времени и месте заседания,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ведет делопроизводство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подписывает протоколы заседания Комиссии;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осуществляет иные полномочия в соответствии с настоящим Положением.</w:t>
      </w:r>
    </w:p>
    <w:p w:rsidR="00C043B9" w:rsidRPr="00D45E2F" w:rsidRDefault="00C043B9" w:rsidP="00C04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B9" w:rsidRPr="00C043B9" w:rsidRDefault="00C043B9" w:rsidP="00C043B9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45E2F">
        <w:rPr>
          <w:rFonts w:ascii="Times New Roman" w:eastAsia="Calibri" w:hAnsi="Times New Roman" w:cs="Times New Roman"/>
          <w:sz w:val="28"/>
          <w:szCs w:val="28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г. </w:t>
      </w:r>
      <w:r>
        <w:rPr>
          <w:rFonts w:ascii="Times New Roman" w:eastAsia="Calibri" w:hAnsi="Times New Roman" w:cs="Times New Roman"/>
          <w:sz w:val="28"/>
          <w:szCs w:val="28"/>
        </w:rPr>
        <w:t>№79-ФЗ «</w:t>
      </w:r>
      <w:r w:rsidRPr="00D45E2F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 (далее - Федеральный закон «</w:t>
      </w:r>
      <w:r w:rsidRPr="00D45E2F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</w:t>
      </w:r>
      <w:proofErr w:type="gramEnd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45E2F">
        <w:rPr>
          <w:rFonts w:ascii="Times New Roman" w:eastAsia="Calibri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D45E2F">
        <w:rPr>
          <w:rFonts w:ascii="Times New Roman" w:eastAsia="Calibri" w:hAnsi="Times New Roman" w:cs="Times New Roman"/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D45E2F">
        <w:rPr>
          <w:rFonts w:ascii="Times New Roman" w:eastAsia="Calibri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E2F">
        <w:rPr>
          <w:rFonts w:ascii="Times New Roman" w:eastAsia="Calibri" w:hAnsi="Times New Roman" w:cs="Times New Roman"/>
          <w:sz w:val="28"/>
          <w:szCs w:val="28"/>
        </w:rPr>
        <w:t>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</w:t>
      </w:r>
      <w:r w:rsidRPr="00D45E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могут быть </w:t>
      </w: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>заслушаны иные лица и рассмотрены</w:t>
      </w:r>
      <w:proofErr w:type="gramEnd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представленные ими материалы.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4.10.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2F">
        <w:rPr>
          <w:rFonts w:ascii="Times New Roman" w:eastAsia="Calibri" w:hAnsi="Times New Roman" w:cs="Times New Roman"/>
          <w:sz w:val="28"/>
          <w:szCs w:val="28"/>
        </w:rPr>
        <w:t>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>необъективна и является</w:t>
      </w:r>
      <w:proofErr w:type="gramEnd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способом уклонения от представления указанных сведений. В этом случае уведомляется Совет народных депутатов.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а) признать, что обстоятельства, препятствующие выполнению лицом, замещающим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закона «</w:t>
      </w:r>
      <w:r w:rsidRPr="00D45E2F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45E2F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  <w:proofErr w:type="gramEnd"/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б) признать, что обстоятельства, препятствующие выполнению лицом, замещающим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закона «</w:t>
      </w:r>
      <w:r w:rsidRPr="00D45E2F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45E2F">
        <w:rPr>
          <w:rFonts w:ascii="Times New Roman" w:eastAsia="Calibri" w:hAnsi="Times New Roman" w:cs="Times New Roman"/>
          <w:sz w:val="28"/>
          <w:szCs w:val="28"/>
        </w:rPr>
        <w:t>, не являются объективными.</w:t>
      </w:r>
      <w:proofErr w:type="gramEnd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О принятом решении уведомляется Совет народных депутатов.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lastRenderedPageBreak/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4.13. Комиссия вправе принять иное, чем предусмотрено пунктами 4.10.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 4.12.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4.15. Решение Комиссии оформляется протоколом, который подписывается председателем и ответственным секретарем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4.16. В протоколе заседания Комиссии указываются: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ж) другие сведения;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з) результаты голосования;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и) решение и обоснование его принятия.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>4.17.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lastRenderedPageBreak/>
        <w:t>4.18. Решение Комиссии может быть обжаловано в порядке, установленном законодательством Российской Федерации.</w:t>
      </w:r>
    </w:p>
    <w:p w:rsidR="00C043B9" w:rsidRPr="00D45E2F" w:rsidRDefault="00C043B9" w:rsidP="00C043B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4.19. </w:t>
      </w:r>
      <w:proofErr w:type="gramStart"/>
      <w:r w:rsidRPr="00D45E2F">
        <w:rPr>
          <w:rFonts w:ascii="Times New Roman" w:eastAsia="Calibri" w:hAnsi="Times New Roman" w:cs="Times New Roman"/>
          <w:sz w:val="28"/>
          <w:szCs w:val="28"/>
        </w:rPr>
        <w:t xml:space="preserve">Заявления, уведомления, указанные в пункте 4.1., протоколы заседания Комиссии и другие документы Комиссии направляются в администрацию </w:t>
      </w:r>
      <w:r w:rsidR="00BD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45E2F">
        <w:rPr>
          <w:rFonts w:ascii="Times New Roman" w:eastAsia="Calibri" w:hAnsi="Times New Roman" w:cs="Times New Roman"/>
          <w:sz w:val="28"/>
          <w:szCs w:val="28"/>
        </w:rPr>
        <w:t>, где хранятся в течение трех лет со дня окончания рассмотрения</w:t>
      </w:r>
      <w:r w:rsidRPr="00D4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2F">
        <w:rPr>
          <w:rFonts w:ascii="Times New Roman" w:eastAsia="Calibri" w:hAnsi="Times New Roman" w:cs="Times New Roman"/>
          <w:sz w:val="28"/>
          <w:szCs w:val="28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ED68E6" w:rsidRPr="00ED68E6" w:rsidRDefault="00ED68E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D68E6" w:rsidRPr="00ED68E6" w:rsidSect="005A50A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73" w:rsidRDefault="00524C73" w:rsidP="005A50A2">
      <w:pPr>
        <w:spacing w:after="0" w:line="240" w:lineRule="auto"/>
      </w:pPr>
      <w:r>
        <w:separator/>
      </w:r>
    </w:p>
  </w:endnote>
  <w:endnote w:type="continuationSeparator" w:id="0">
    <w:p w:rsidR="00524C73" w:rsidRDefault="00524C73" w:rsidP="005A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043740"/>
      <w:docPartObj>
        <w:docPartGallery w:val="Page Numbers (Bottom of Page)"/>
        <w:docPartUnique/>
      </w:docPartObj>
    </w:sdtPr>
    <w:sdtEndPr/>
    <w:sdtContent>
      <w:p w:rsidR="005A50A2" w:rsidRDefault="005A50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1E">
          <w:rPr>
            <w:noProof/>
          </w:rPr>
          <w:t>3</w:t>
        </w:r>
        <w:r>
          <w:fldChar w:fldCharType="end"/>
        </w:r>
      </w:p>
    </w:sdtContent>
  </w:sdt>
  <w:p w:rsidR="005A50A2" w:rsidRDefault="005A5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73" w:rsidRDefault="00524C73" w:rsidP="005A50A2">
      <w:pPr>
        <w:spacing w:after="0" w:line="240" w:lineRule="auto"/>
      </w:pPr>
      <w:r>
        <w:separator/>
      </w:r>
    </w:p>
  </w:footnote>
  <w:footnote w:type="continuationSeparator" w:id="0">
    <w:p w:rsidR="00524C73" w:rsidRDefault="00524C73" w:rsidP="005A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2B6E"/>
    <w:multiLevelType w:val="hybridMultilevel"/>
    <w:tmpl w:val="AB22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A"/>
    <w:rsid w:val="00070E90"/>
    <w:rsid w:val="00085DEB"/>
    <w:rsid w:val="001A0154"/>
    <w:rsid w:val="001C481F"/>
    <w:rsid w:val="00281134"/>
    <w:rsid w:val="003A0D27"/>
    <w:rsid w:val="003C0C1E"/>
    <w:rsid w:val="00454283"/>
    <w:rsid w:val="00524C73"/>
    <w:rsid w:val="0052552C"/>
    <w:rsid w:val="005A50A2"/>
    <w:rsid w:val="0060647A"/>
    <w:rsid w:val="00610E71"/>
    <w:rsid w:val="006F13F2"/>
    <w:rsid w:val="00711B73"/>
    <w:rsid w:val="007F1D08"/>
    <w:rsid w:val="008F7164"/>
    <w:rsid w:val="00941FF8"/>
    <w:rsid w:val="00955EC7"/>
    <w:rsid w:val="009F3983"/>
    <w:rsid w:val="00A619F1"/>
    <w:rsid w:val="00B43C63"/>
    <w:rsid w:val="00B441F8"/>
    <w:rsid w:val="00BB63B1"/>
    <w:rsid w:val="00BB7F2B"/>
    <w:rsid w:val="00BD78B3"/>
    <w:rsid w:val="00C043B9"/>
    <w:rsid w:val="00C80DDB"/>
    <w:rsid w:val="00E9184E"/>
    <w:rsid w:val="00ED68E6"/>
    <w:rsid w:val="00F2150C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8948-CDF8-4016-92B5-DEC834C1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24</cp:revision>
  <cp:lastPrinted>2018-04-12T08:20:00Z</cp:lastPrinted>
  <dcterms:created xsi:type="dcterms:W3CDTF">2017-03-20T08:37:00Z</dcterms:created>
  <dcterms:modified xsi:type="dcterms:W3CDTF">2018-05-07T08:55:00Z</dcterms:modified>
</cp:coreProperties>
</file>