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54" w:rsidRDefault="00F00E54" w:rsidP="00F00E54">
      <w:pPr>
        <w:pStyle w:val="a3"/>
        <w:spacing w:before="0" w:beforeAutospacing="0" w:after="0" w:afterAutospacing="0"/>
        <w:ind w:firstLine="708"/>
        <w:jc w:val="both"/>
        <w:textAlignment w:val="baseline"/>
        <w:rPr>
          <w:sz w:val="28"/>
          <w:szCs w:val="28"/>
        </w:rPr>
      </w:pPr>
    </w:p>
    <w:p w:rsidR="00F00E54" w:rsidRPr="00CD6B53" w:rsidRDefault="00F00E54" w:rsidP="00CD6B53">
      <w:pPr>
        <w:pStyle w:val="aa"/>
        <w:tabs>
          <w:tab w:val="left" w:pos="4678"/>
          <w:tab w:val="left" w:pos="4820"/>
        </w:tabs>
        <w:suppressAutoHyphens w:val="0"/>
        <w:jc w:val="center"/>
        <w:rPr>
          <w:rFonts w:eastAsia="Times New Roman"/>
          <w:b/>
          <w:bCs/>
          <w:kern w:val="28"/>
          <w:szCs w:val="28"/>
          <w:lang w:eastAsia="ru-RU"/>
        </w:rPr>
      </w:pPr>
      <w:r w:rsidRPr="00F00E54">
        <w:rPr>
          <w:b/>
          <w:szCs w:val="28"/>
        </w:rPr>
        <w:t xml:space="preserve">Обзор практики осуществления муниципального контроля </w:t>
      </w:r>
      <w:r w:rsidR="00CD6B53">
        <w:rPr>
          <w:rFonts w:eastAsia="Times New Roman"/>
          <w:b/>
          <w:bCs/>
          <w:kern w:val="28"/>
          <w:szCs w:val="28"/>
          <w:lang w:eastAsia="ru-RU"/>
        </w:rPr>
        <w:t xml:space="preserve">на автомобильном транспорте и в </w:t>
      </w:r>
      <w:r w:rsidR="00CD6B53">
        <w:rPr>
          <w:rFonts w:eastAsia="Times New Roman"/>
          <w:b/>
          <w:bCs/>
          <w:kern w:val="28"/>
          <w:szCs w:val="28"/>
          <w:lang w:eastAsia="ru-RU"/>
        </w:rPr>
        <w:t xml:space="preserve"> </w:t>
      </w:r>
      <w:r w:rsidR="00CD6B53" w:rsidRPr="001A140F">
        <w:rPr>
          <w:rFonts w:eastAsia="Times New Roman"/>
          <w:b/>
          <w:bCs/>
          <w:kern w:val="28"/>
          <w:szCs w:val="28"/>
          <w:lang w:eastAsia="ru-RU"/>
        </w:rPr>
        <w:t xml:space="preserve">дорожном хозяйстве </w:t>
      </w:r>
      <w:r w:rsidRPr="00F00E54">
        <w:rPr>
          <w:b/>
          <w:szCs w:val="28"/>
        </w:rPr>
        <w:t xml:space="preserve">на территории </w:t>
      </w:r>
      <w:proofErr w:type="spellStart"/>
      <w:r w:rsidRPr="00F00E54">
        <w:rPr>
          <w:b/>
          <w:szCs w:val="28"/>
        </w:rPr>
        <w:t>Народненского</w:t>
      </w:r>
      <w:proofErr w:type="spellEnd"/>
      <w:r w:rsidRPr="00F00E54">
        <w:rPr>
          <w:b/>
          <w:szCs w:val="28"/>
        </w:rPr>
        <w:t xml:space="preserve"> сельского поселения за 2024 год</w:t>
      </w:r>
    </w:p>
    <w:p w:rsidR="00F00E54" w:rsidRDefault="00F00E54" w:rsidP="00F00E54">
      <w:pPr>
        <w:pStyle w:val="a3"/>
        <w:spacing w:before="0" w:beforeAutospacing="0" w:after="0" w:afterAutospacing="0"/>
        <w:ind w:firstLine="708"/>
        <w:jc w:val="both"/>
        <w:textAlignment w:val="baseline"/>
        <w:rPr>
          <w:sz w:val="28"/>
          <w:szCs w:val="28"/>
        </w:rPr>
      </w:pPr>
    </w:p>
    <w:p w:rsidR="00F00E54" w:rsidRPr="00F00E54" w:rsidRDefault="00F00E54" w:rsidP="00F00E54">
      <w:pPr>
        <w:pStyle w:val="a3"/>
        <w:spacing w:before="0" w:beforeAutospacing="0" w:after="0" w:afterAutospacing="0"/>
        <w:ind w:firstLine="708"/>
        <w:jc w:val="both"/>
        <w:textAlignment w:val="baseline"/>
        <w:rPr>
          <w:sz w:val="28"/>
          <w:szCs w:val="28"/>
        </w:rPr>
      </w:pPr>
      <w:proofErr w:type="gramStart"/>
      <w:r w:rsidRPr="00F00E54">
        <w:rPr>
          <w:sz w:val="28"/>
          <w:szCs w:val="28"/>
        </w:rPr>
        <w:t>Настоящий доклад подготовлен в соответствии с частью 3 статьи 47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г.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w:t>
      </w:r>
      <w:r w:rsidRPr="00F00E54">
        <w:rPr>
          <w:sz w:val="28"/>
          <w:szCs w:val="28"/>
        </w:rPr>
        <w:tab/>
        <w:t>Нормативно – правовые акты, регламентирующие порядок исполнения функции по муниципальному контролю в сфере благоустройства являются:</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Федеральный закон от 06.10.2003г. №131-ФЗ «Об общих принципах организации местного самоуправления в Российской Федерации»;</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Федеральный закон от 31.07.2020г. №248-ФЗ «О государственном контроле (надзоре) и муниципальном контроле»;</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xml:space="preserve">-  Устав </w:t>
      </w:r>
      <w:proofErr w:type="spellStart"/>
      <w:r w:rsidRPr="00F00E54">
        <w:rPr>
          <w:sz w:val="28"/>
          <w:szCs w:val="28"/>
        </w:rPr>
        <w:t>Народненского</w:t>
      </w:r>
      <w:proofErr w:type="spellEnd"/>
      <w:r w:rsidRPr="00F00E54">
        <w:rPr>
          <w:sz w:val="28"/>
          <w:szCs w:val="28"/>
        </w:rPr>
        <w:t xml:space="preserve"> сельского поселения;   </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xml:space="preserve">- Решение Совета народных депутатов </w:t>
      </w:r>
      <w:proofErr w:type="spellStart"/>
      <w:r w:rsidRPr="00F00E54">
        <w:rPr>
          <w:sz w:val="28"/>
          <w:szCs w:val="28"/>
        </w:rPr>
        <w:t>Народне</w:t>
      </w:r>
      <w:r w:rsidR="00CD6B53">
        <w:rPr>
          <w:sz w:val="28"/>
          <w:szCs w:val="28"/>
        </w:rPr>
        <w:t>нского</w:t>
      </w:r>
      <w:proofErr w:type="spellEnd"/>
      <w:r w:rsidR="00CD6B53">
        <w:rPr>
          <w:sz w:val="28"/>
          <w:szCs w:val="28"/>
        </w:rPr>
        <w:t xml:space="preserve"> сельского поселения  № 12</w:t>
      </w:r>
      <w:r w:rsidRPr="00F00E54">
        <w:rPr>
          <w:sz w:val="28"/>
          <w:szCs w:val="28"/>
        </w:rPr>
        <w:t xml:space="preserve"> от 17.03.2025 года «Об утверждении Положения о муниципальном контроле </w:t>
      </w:r>
      <w:r w:rsidR="00CD6B53">
        <w:rPr>
          <w:sz w:val="28"/>
          <w:szCs w:val="28"/>
        </w:rPr>
        <w:t xml:space="preserve">на автомобильном транспорте и в дорожном хозяйстве </w:t>
      </w:r>
      <w:r w:rsidRPr="00F00E54">
        <w:rPr>
          <w:sz w:val="28"/>
          <w:szCs w:val="28"/>
        </w:rPr>
        <w:t xml:space="preserve">на территории </w:t>
      </w:r>
      <w:proofErr w:type="spellStart"/>
      <w:r w:rsidRPr="00F00E54">
        <w:rPr>
          <w:sz w:val="28"/>
          <w:szCs w:val="28"/>
        </w:rPr>
        <w:t>Народненского</w:t>
      </w:r>
      <w:proofErr w:type="spellEnd"/>
      <w:r w:rsidRPr="00F00E54">
        <w:rPr>
          <w:sz w:val="28"/>
          <w:szCs w:val="28"/>
        </w:rPr>
        <w:t xml:space="preserve"> сельского поселения Терновского муниципального района Воронежской области»;</w:t>
      </w:r>
    </w:p>
    <w:p w:rsidR="00CD6B53" w:rsidRPr="001A140F" w:rsidRDefault="00CD6B53" w:rsidP="00CD6B53">
      <w:pPr>
        <w:autoSpaceDE w:val="0"/>
        <w:autoSpaceDN w:val="0"/>
        <w:adjustRightInd w:val="0"/>
        <w:spacing w:after="0" w:line="240" w:lineRule="auto"/>
        <w:ind w:firstLine="709"/>
        <w:jc w:val="both"/>
        <w:rPr>
          <w:rFonts w:ascii="Times New Roman" w:hAnsi="Times New Roman"/>
          <w:sz w:val="28"/>
          <w:szCs w:val="28"/>
        </w:rPr>
      </w:pPr>
      <w:proofErr w:type="gramStart"/>
      <w:r w:rsidRPr="001A140F">
        <w:rPr>
          <w:rFonts w:ascii="Times New Roman" w:hAnsi="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1A140F">
        <w:rPr>
          <w:rFonts w:ascii="Times New Roman" w:hAnsi="Times New Roman"/>
          <w:sz w:val="28"/>
          <w:szCs w:val="28"/>
        </w:rPr>
        <w:t xml:space="preserve"> части сохранности автомобильных дорог, автомобильных перевозок.</w:t>
      </w:r>
    </w:p>
    <w:p w:rsidR="00CD6B53" w:rsidRPr="001A140F" w:rsidRDefault="00CD6B53" w:rsidP="00CD6B53">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  (далее - автомобильные </w:t>
      </w:r>
      <w:r w:rsidRPr="001A140F">
        <w:rPr>
          <w:rFonts w:ascii="Times New Roman" w:hAnsi="Times New Roman"/>
          <w:sz w:val="28"/>
          <w:szCs w:val="28"/>
        </w:rPr>
        <w:lastRenderedPageBreak/>
        <w:t>дороги местного значения или автомобильные дороги общего пользования местного значения):</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6B53"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D6B53" w:rsidRDefault="00CD6B53" w:rsidP="00CD6B53">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 xml:space="preserve">Муниципальный контроль на автомобильном транспорте осуществляется администрацией </w:t>
      </w:r>
      <w:proofErr w:type="spellStart"/>
      <w:r>
        <w:rPr>
          <w:rFonts w:ascii="Times New Roman" w:hAnsi="Times New Roman"/>
          <w:sz w:val="28"/>
          <w:szCs w:val="28"/>
        </w:rPr>
        <w:t>Народненского</w:t>
      </w:r>
      <w:proofErr w:type="spellEnd"/>
      <w:r w:rsidRPr="001A140F">
        <w:rPr>
          <w:rFonts w:ascii="Times New Roman" w:hAnsi="Times New Roman"/>
          <w:sz w:val="28"/>
          <w:szCs w:val="28"/>
        </w:rPr>
        <w:t xml:space="preserve"> сельского поселения Терновского муниципального района Воронежской области  (далее - администрация).</w:t>
      </w:r>
    </w:p>
    <w:p w:rsidR="00CD6B53" w:rsidRPr="0062121B" w:rsidRDefault="00CD6B53" w:rsidP="00CD6B53">
      <w:pPr>
        <w:pStyle w:val="ConsPlusNormal"/>
        <w:suppressAutoHyphens w:val="0"/>
        <w:ind w:firstLine="567"/>
        <w:jc w:val="both"/>
        <w:rPr>
          <w:rFonts w:ascii="Times New Roman" w:hAnsi="Times New Roman" w:cs="Times New Roman"/>
          <w:sz w:val="28"/>
          <w:szCs w:val="28"/>
        </w:rPr>
      </w:pPr>
      <w:r w:rsidRPr="0062121B">
        <w:rPr>
          <w:rFonts w:ascii="Times New Roman" w:hAnsi="Times New Roman" w:cs="Times New Roman"/>
          <w:sz w:val="28"/>
          <w:szCs w:val="28"/>
        </w:rPr>
        <w:t xml:space="preserve">Объектами муниципального контроля на автомобильном транспорте являются: </w:t>
      </w:r>
    </w:p>
    <w:p w:rsidR="00CD6B53" w:rsidRPr="0062121B" w:rsidRDefault="00CD6B53" w:rsidP="00CD6B53">
      <w:pPr>
        <w:pStyle w:val="ConsPlusNormal"/>
        <w:ind w:firstLine="567"/>
        <w:jc w:val="both"/>
        <w:rPr>
          <w:rFonts w:ascii="Times New Roman" w:hAnsi="Times New Roman"/>
          <w:sz w:val="28"/>
          <w:szCs w:val="28"/>
        </w:rPr>
      </w:pPr>
      <w:r w:rsidRPr="0062121B">
        <w:rPr>
          <w:rFonts w:ascii="Times New Roman" w:hAnsi="Times New Roman"/>
          <w:sz w:val="28"/>
          <w:szCs w:val="28"/>
        </w:rPr>
        <w:t xml:space="preserve">а) в рамках </w:t>
      </w:r>
      <w:hyperlink r:id="rId7" w:history="1">
        <w:r w:rsidRPr="0062121B">
          <w:rPr>
            <w:rStyle w:val="ac"/>
            <w:rFonts w:eastAsia="Calibri"/>
            <w:szCs w:val="28"/>
          </w:rPr>
          <w:t>пункта 1 части 1 статьи 16</w:t>
        </w:r>
      </w:hyperlink>
      <w:r w:rsidRPr="0062121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62121B">
        <w:rPr>
          <w:rFonts w:ascii="Times New Roman" w:hAnsi="Times New Roman"/>
          <w:sz w:val="28"/>
          <w:szCs w:val="28"/>
        </w:rPr>
        <w:t>- деятельность по использованию полос отвода и (или) придорожных полос автомобильных дорог общего пользования</w:t>
      </w:r>
      <w:r w:rsidRPr="001A140F">
        <w:rPr>
          <w:rFonts w:ascii="Times New Roman" w:hAnsi="Times New Roman"/>
          <w:sz w:val="28"/>
          <w:szCs w:val="28"/>
        </w:rPr>
        <w:t xml:space="preserve">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D6B53" w:rsidRPr="001A140F" w:rsidRDefault="00CD6B53" w:rsidP="00CD6B53">
      <w:pPr>
        <w:pStyle w:val="ConsPlusNormal"/>
        <w:ind w:firstLine="708"/>
        <w:jc w:val="both"/>
        <w:rPr>
          <w:rFonts w:ascii="Times New Roman" w:hAnsi="Times New Roman"/>
          <w:sz w:val="28"/>
          <w:szCs w:val="28"/>
        </w:rPr>
      </w:pPr>
      <w:r w:rsidRPr="001A140F">
        <w:rPr>
          <w:rFonts w:ascii="Times New Roman" w:hAnsi="Times New Roman"/>
          <w:sz w:val="28"/>
          <w:szCs w:val="28"/>
        </w:rPr>
        <w:t xml:space="preserve">б) в рамках </w:t>
      </w:r>
      <w:hyperlink r:id="rId8" w:history="1">
        <w:r w:rsidRPr="001A140F">
          <w:rPr>
            <w:rStyle w:val="ac"/>
            <w:rFonts w:eastAsia="Calibri"/>
            <w:szCs w:val="28"/>
          </w:rPr>
          <w:t>пункта 2 части 1 статьи 16</w:t>
        </w:r>
      </w:hyperlink>
      <w:r w:rsidRPr="001A140F">
        <w:rPr>
          <w:rFonts w:ascii="Times New Roman" w:hAnsi="Times New Roman"/>
          <w:sz w:val="28"/>
          <w:szCs w:val="28"/>
        </w:rPr>
        <w:t xml:space="preserve"> Федерального закона от 31.07.2020 </w:t>
      </w:r>
      <w:r>
        <w:rPr>
          <w:rFonts w:ascii="Times New Roman" w:hAnsi="Times New Roman"/>
          <w:sz w:val="28"/>
          <w:szCs w:val="28"/>
        </w:rPr>
        <w:t>№</w:t>
      </w:r>
      <w:r w:rsidRPr="001A140F">
        <w:rPr>
          <w:rFonts w:ascii="Times New Roman" w:hAnsi="Times New Roman"/>
          <w:sz w:val="28"/>
          <w:szCs w:val="28"/>
        </w:rPr>
        <w:t xml:space="preserve">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xml:space="preserve">- дорожно-строительные материалы, указанные в </w:t>
      </w:r>
      <w:hyperlink r:id="rId9" w:history="1">
        <w:r w:rsidRPr="001A140F">
          <w:rPr>
            <w:rStyle w:val="ac"/>
            <w:rFonts w:eastAsia="Calibri"/>
            <w:szCs w:val="28"/>
          </w:rPr>
          <w:t>приложении № 1</w:t>
        </w:r>
      </w:hyperlink>
      <w:r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1A140F">
        <w:rPr>
          <w:rFonts w:ascii="Times New Roman" w:hAnsi="Times New Roman"/>
          <w:sz w:val="28"/>
          <w:szCs w:val="28"/>
        </w:rPr>
        <w:t>ТР</w:t>
      </w:r>
      <w:proofErr w:type="gramEnd"/>
      <w:r w:rsidRPr="001A140F">
        <w:rPr>
          <w:rFonts w:ascii="Times New Roman" w:hAnsi="Times New Roman"/>
          <w:sz w:val="28"/>
          <w:szCs w:val="28"/>
        </w:rPr>
        <w:t xml:space="preserve"> ТС 014/2011);</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xml:space="preserve">- дорожно-строительные изделия, указанные в </w:t>
      </w:r>
      <w:hyperlink r:id="rId10" w:history="1">
        <w:r w:rsidRPr="001A140F">
          <w:rPr>
            <w:rStyle w:val="ac"/>
            <w:rFonts w:eastAsia="Calibri"/>
            <w:szCs w:val="28"/>
          </w:rPr>
          <w:t>приложении № 2</w:t>
        </w:r>
      </w:hyperlink>
      <w:r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1A140F">
        <w:rPr>
          <w:rFonts w:ascii="Times New Roman" w:hAnsi="Times New Roman"/>
          <w:sz w:val="28"/>
          <w:szCs w:val="28"/>
        </w:rPr>
        <w:t>ТР</w:t>
      </w:r>
      <w:proofErr w:type="gramEnd"/>
      <w:r w:rsidRPr="001A140F">
        <w:rPr>
          <w:rFonts w:ascii="Times New Roman" w:hAnsi="Times New Roman"/>
          <w:sz w:val="28"/>
          <w:szCs w:val="28"/>
        </w:rPr>
        <w:t xml:space="preserve"> ТС 014/2011);</w:t>
      </w:r>
    </w:p>
    <w:p w:rsidR="00CD6B53" w:rsidRPr="001A140F" w:rsidRDefault="00CD6B53" w:rsidP="00CD6B53">
      <w:pPr>
        <w:pStyle w:val="ConsPlusNormal"/>
        <w:ind w:firstLine="709"/>
        <w:jc w:val="both"/>
        <w:rPr>
          <w:rFonts w:ascii="Times New Roman" w:hAnsi="Times New Roman"/>
          <w:sz w:val="28"/>
          <w:szCs w:val="28"/>
        </w:rPr>
      </w:pPr>
      <w:r w:rsidRPr="001A140F">
        <w:rPr>
          <w:rFonts w:ascii="Times New Roman" w:hAnsi="Times New Roman"/>
          <w:sz w:val="28"/>
          <w:szCs w:val="28"/>
        </w:rPr>
        <w:lastRenderedPageBreak/>
        <w:t xml:space="preserve">в) в рамках </w:t>
      </w:r>
      <w:hyperlink r:id="rId11" w:history="1">
        <w:r w:rsidRPr="001A140F">
          <w:rPr>
            <w:rStyle w:val="ac"/>
            <w:rFonts w:eastAsia="Calibri"/>
            <w:szCs w:val="28"/>
          </w:rPr>
          <w:t>пункта 3 части 1 статьи 16</w:t>
        </w:r>
      </w:hyperlink>
      <w:r w:rsidRPr="001A140F">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придорожные полосы и полосы отвода автомобильных дорог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автомобильная дорога общего пользования местного значения и искусственные дорожные сооружения на ней;</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примыкания к автомобильным дорогам местного значения, в том числе примыкания объектов дорожного сервиса.</w:t>
      </w:r>
    </w:p>
    <w:p w:rsidR="00CD6B53" w:rsidRPr="001A140F" w:rsidRDefault="00CD6B53" w:rsidP="00CD6B53">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CD6B53" w:rsidRPr="001A140F" w:rsidRDefault="00CD6B53" w:rsidP="00CD6B53">
      <w:pPr>
        <w:spacing w:after="0" w:line="240" w:lineRule="auto"/>
        <w:contextualSpacing/>
        <w:jc w:val="both"/>
        <w:rPr>
          <w:rFonts w:ascii="Times New Roman" w:hAnsi="Times New Roman"/>
          <w:sz w:val="28"/>
          <w:szCs w:val="28"/>
        </w:rPr>
      </w:pPr>
      <w:r w:rsidRPr="001A140F">
        <w:rPr>
          <w:rFonts w:ascii="Times New Roman" w:hAnsi="Times New Roman"/>
          <w:sz w:val="28"/>
          <w:szCs w:val="28"/>
        </w:rPr>
        <w:t>- глава поселения;</w:t>
      </w:r>
    </w:p>
    <w:p w:rsidR="00CD6B53" w:rsidRPr="001A140F" w:rsidRDefault="00CD6B53" w:rsidP="00CD6B53">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ведущий специалист) являются:</w:t>
      </w:r>
    </w:p>
    <w:p w:rsidR="00CD6B53" w:rsidRPr="001A140F" w:rsidRDefault="00CD6B53" w:rsidP="00CD6B53">
      <w:pPr>
        <w:spacing w:after="0" w:line="240" w:lineRule="auto"/>
        <w:contextualSpacing/>
        <w:jc w:val="both"/>
        <w:rPr>
          <w:rFonts w:ascii="Times New Roman" w:hAnsi="Times New Roman"/>
          <w:sz w:val="28"/>
          <w:szCs w:val="28"/>
        </w:rPr>
      </w:pPr>
      <w:r w:rsidRPr="001A140F">
        <w:rPr>
          <w:rFonts w:ascii="Times New Roman" w:hAnsi="Times New Roman"/>
          <w:sz w:val="28"/>
          <w:szCs w:val="28"/>
        </w:rPr>
        <w:t>- ведущий специалист.</w:t>
      </w:r>
    </w:p>
    <w:p w:rsidR="00CD6B53" w:rsidRDefault="00767B2F" w:rsidP="00F00E54">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Администрация осуществляет муниципальный контроль на автомобильном транспорте посредством проведения: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профилактических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w:t>
      </w:r>
      <w:r w:rsidRPr="001A140F">
        <w:rPr>
          <w:rFonts w:ascii="Times New Roman" w:hAnsi="Times New Roman" w:cs="Times New Roman"/>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4.6. </w:t>
      </w:r>
      <w:proofErr w:type="gramStart"/>
      <w:r w:rsidRPr="001A140F">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поселения для принятия решения о проведении контрольных мероприятий либо принимает меры, предусмотренные статьей 90 Федерального закона № 248-ФЗ в соответствии</w:t>
      </w:r>
      <w:proofErr w:type="gramEnd"/>
      <w:r w:rsidRPr="001A140F">
        <w:rPr>
          <w:rFonts w:ascii="Times New Roman" w:hAnsi="Times New Roman" w:cs="Times New Roman"/>
          <w:sz w:val="28"/>
          <w:szCs w:val="28"/>
        </w:rPr>
        <w:t xml:space="preserve"> с компетенцией.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информирование;</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объявление предостережения;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консультирование;</w:t>
      </w:r>
    </w:p>
    <w:p w:rsidR="00CD6B53" w:rsidRPr="00767B2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г) профилактический визит.</w:t>
      </w:r>
    </w:p>
    <w:p w:rsidR="00F00E54" w:rsidRPr="00F00E54" w:rsidRDefault="00767B2F" w:rsidP="00F00E54">
      <w:pPr>
        <w:pStyle w:val="a3"/>
        <w:spacing w:before="0" w:beforeAutospacing="0" w:after="0" w:afterAutospacing="0"/>
        <w:ind w:firstLine="708"/>
        <w:jc w:val="both"/>
        <w:textAlignment w:val="baseline"/>
        <w:rPr>
          <w:sz w:val="28"/>
          <w:szCs w:val="28"/>
        </w:rPr>
      </w:pPr>
      <w:r>
        <w:rPr>
          <w:sz w:val="28"/>
          <w:szCs w:val="28"/>
        </w:rPr>
        <w:t>В 2024</w:t>
      </w:r>
      <w:r w:rsidR="00F00E54" w:rsidRPr="00F00E54">
        <w:rPr>
          <w:sz w:val="28"/>
          <w:szCs w:val="28"/>
        </w:rPr>
        <w:t xml:space="preserve"> году муниципальный контроль </w:t>
      </w:r>
      <w:r>
        <w:rPr>
          <w:sz w:val="28"/>
          <w:szCs w:val="28"/>
        </w:rPr>
        <w:t>на автомобильном транспорте и в дорожном хозяйстве</w:t>
      </w:r>
      <w:bookmarkStart w:id="0" w:name="_GoBack"/>
      <w:bookmarkEnd w:id="0"/>
      <w:r w:rsidR="00F00E54" w:rsidRPr="00F00E54">
        <w:rPr>
          <w:sz w:val="28"/>
          <w:szCs w:val="28"/>
        </w:rPr>
        <w:t>, возложенный на Администрацию не проводился, в связи с отсутствием  плановых контрольных мероприятий, тем самым порядок и формы взаимодействия с другими органами государственного контроля (надзора), муниципального контроля не предусматривались в обязательном порядке.</w:t>
      </w:r>
    </w:p>
    <w:p w:rsidR="00F00E54" w:rsidRPr="00F00E54" w:rsidRDefault="00F00E54" w:rsidP="00F00E54">
      <w:pPr>
        <w:pStyle w:val="a3"/>
        <w:spacing w:before="0" w:beforeAutospacing="0" w:after="0" w:afterAutospacing="0"/>
        <w:ind w:firstLine="708"/>
        <w:jc w:val="both"/>
        <w:textAlignment w:val="baseline"/>
        <w:rPr>
          <w:sz w:val="28"/>
          <w:szCs w:val="28"/>
        </w:rPr>
      </w:pPr>
      <w:r w:rsidRPr="00F00E54">
        <w:rPr>
          <w:sz w:val="28"/>
          <w:szCs w:val="28"/>
        </w:rPr>
        <w:t>Внеплановые контрольные мероприятия в 2024 году также не проводились,  в связи с отсутствием обращений,  жалоб от граждан и юридических лиц.</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00E54" w:rsidRPr="00F00E54" w:rsidRDefault="00F00E54" w:rsidP="00F00E54">
      <w:pPr>
        <w:pStyle w:val="a3"/>
        <w:spacing w:before="0" w:beforeAutospacing="0" w:after="0" w:afterAutospacing="0"/>
        <w:ind w:firstLine="708"/>
        <w:jc w:val="both"/>
        <w:textAlignment w:val="baseline"/>
        <w:rPr>
          <w:sz w:val="28"/>
          <w:szCs w:val="28"/>
        </w:rPr>
      </w:pPr>
      <w:r w:rsidRPr="00F00E54">
        <w:rPr>
          <w:sz w:val="28"/>
          <w:szCs w:val="28"/>
        </w:rPr>
        <w:t>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 содержащие обязательные требования, оценка соблюдения которых является предметом муниципального контроля, а также актуальная информация по вопросам соблюдения требований действующего законодательства.</w:t>
      </w:r>
    </w:p>
    <w:p w:rsidR="00D52213" w:rsidRPr="00F00E54" w:rsidRDefault="00D52213" w:rsidP="00F00E54">
      <w:pPr>
        <w:spacing w:after="0" w:line="240" w:lineRule="auto"/>
        <w:jc w:val="both"/>
        <w:rPr>
          <w:rFonts w:ascii="Times New Roman" w:hAnsi="Times New Roman" w:cs="Times New Roman"/>
          <w:sz w:val="28"/>
          <w:szCs w:val="28"/>
        </w:rPr>
      </w:pPr>
    </w:p>
    <w:sectPr w:rsidR="00D52213" w:rsidRPr="00F00E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EC" w:rsidRDefault="00B233EC" w:rsidP="00F00E54">
      <w:pPr>
        <w:spacing w:after="0" w:line="240" w:lineRule="auto"/>
      </w:pPr>
      <w:r>
        <w:separator/>
      </w:r>
    </w:p>
  </w:endnote>
  <w:endnote w:type="continuationSeparator" w:id="0">
    <w:p w:rsidR="00B233EC" w:rsidRDefault="00B233EC" w:rsidP="00F0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EC" w:rsidRDefault="00B233EC" w:rsidP="00F00E54">
      <w:pPr>
        <w:spacing w:after="0" w:line="240" w:lineRule="auto"/>
      </w:pPr>
      <w:r>
        <w:separator/>
      </w:r>
    </w:p>
  </w:footnote>
  <w:footnote w:type="continuationSeparator" w:id="0">
    <w:p w:rsidR="00B233EC" w:rsidRDefault="00B233EC" w:rsidP="00F00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7F"/>
    <w:rsid w:val="00767B2F"/>
    <w:rsid w:val="00B233EC"/>
    <w:rsid w:val="00CC057F"/>
    <w:rsid w:val="00CD6B53"/>
    <w:rsid w:val="00D52213"/>
    <w:rsid w:val="00EB25A7"/>
    <w:rsid w:val="00F00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00E54"/>
    <w:pPr>
      <w:ind w:left="720"/>
      <w:contextualSpacing/>
    </w:pPr>
  </w:style>
  <w:style w:type="character" w:customStyle="1" w:styleId="a5">
    <w:name w:val="Абзац списка Знак"/>
    <w:link w:val="a4"/>
    <w:uiPriority w:val="34"/>
    <w:locked/>
    <w:rsid w:val="00F00E54"/>
  </w:style>
  <w:style w:type="paragraph" w:customStyle="1" w:styleId="ConsPlusNormal">
    <w:name w:val="ConsPlusNormal"/>
    <w:link w:val="ConsPlusNormal1"/>
    <w:rsid w:val="00F00E54"/>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F00E54"/>
    <w:rPr>
      <w:rFonts w:ascii="Arial" w:eastAsia="Times New Roman" w:hAnsi="Arial" w:cs="Arial"/>
      <w:sz w:val="20"/>
      <w:szCs w:val="20"/>
      <w:lang w:eastAsia="zh-CN"/>
    </w:rPr>
  </w:style>
  <w:style w:type="paragraph" w:styleId="a6">
    <w:name w:val="header"/>
    <w:basedOn w:val="a"/>
    <w:link w:val="a7"/>
    <w:uiPriority w:val="99"/>
    <w:unhideWhenUsed/>
    <w:rsid w:val="00F00E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E54"/>
  </w:style>
  <w:style w:type="paragraph" w:styleId="a8">
    <w:name w:val="footer"/>
    <w:basedOn w:val="a"/>
    <w:link w:val="a9"/>
    <w:uiPriority w:val="99"/>
    <w:unhideWhenUsed/>
    <w:rsid w:val="00F00E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E54"/>
  </w:style>
  <w:style w:type="paragraph" w:styleId="aa">
    <w:name w:val="No Spacing"/>
    <w:link w:val="ab"/>
    <w:qFormat/>
    <w:rsid w:val="00CD6B53"/>
    <w:pPr>
      <w:suppressAutoHyphens/>
      <w:spacing w:after="0" w:line="240" w:lineRule="auto"/>
    </w:pPr>
    <w:rPr>
      <w:rFonts w:ascii="Times New Roman" w:eastAsia="Calibri" w:hAnsi="Times New Roman" w:cs="Times New Roman"/>
      <w:sz w:val="28"/>
      <w:lang w:eastAsia="zh-CN"/>
    </w:rPr>
  </w:style>
  <w:style w:type="character" w:customStyle="1" w:styleId="ab">
    <w:name w:val="Без интервала Знак"/>
    <w:link w:val="aa"/>
    <w:locked/>
    <w:rsid w:val="00CD6B53"/>
    <w:rPr>
      <w:rFonts w:ascii="Times New Roman" w:eastAsia="Calibri" w:hAnsi="Times New Roman" w:cs="Times New Roman"/>
      <w:sz w:val="28"/>
      <w:lang w:eastAsia="zh-CN"/>
    </w:rPr>
  </w:style>
  <w:style w:type="character" w:styleId="ac">
    <w:name w:val="Hyperlink"/>
    <w:basedOn w:val="a0"/>
    <w:rsid w:val="00CD6B53"/>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00E54"/>
    <w:pPr>
      <w:ind w:left="720"/>
      <w:contextualSpacing/>
    </w:pPr>
  </w:style>
  <w:style w:type="character" w:customStyle="1" w:styleId="a5">
    <w:name w:val="Абзац списка Знак"/>
    <w:link w:val="a4"/>
    <w:uiPriority w:val="34"/>
    <w:locked/>
    <w:rsid w:val="00F00E54"/>
  </w:style>
  <w:style w:type="paragraph" w:customStyle="1" w:styleId="ConsPlusNormal">
    <w:name w:val="ConsPlusNormal"/>
    <w:link w:val="ConsPlusNormal1"/>
    <w:rsid w:val="00F00E54"/>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F00E54"/>
    <w:rPr>
      <w:rFonts w:ascii="Arial" w:eastAsia="Times New Roman" w:hAnsi="Arial" w:cs="Arial"/>
      <w:sz w:val="20"/>
      <w:szCs w:val="20"/>
      <w:lang w:eastAsia="zh-CN"/>
    </w:rPr>
  </w:style>
  <w:style w:type="paragraph" w:styleId="a6">
    <w:name w:val="header"/>
    <w:basedOn w:val="a"/>
    <w:link w:val="a7"/>
    <w:uiPriority w:val="99"/>
    <w:unhideWhenUsed/>
    <w:rsid w:val="00F00E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E54"/>
  </w:style>
  <w:style w:type="paragraph" w:styleId="a8">
    <w:name w:val="footer"/>
    <w:basedOn w:val="a"/>
    <w:link w:val="a9"/>
    <w:uiPriority w:val="99"/>
    <w:unhideWhenUsed/>
    <w:rsid w:val="00F00E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E54"/>
  </w:style>
  <w:style w:type="paragraph" w:styleId="aa">
    <w:name w:val="No Spacing"/>
    <w:link w:val="ab"/>
    <w:qFormat/>
    <w:rsid w:val="00CD6B53"/>
    <w:pPr>
      <w:suppressAutoHyphens/>
      <w:spacing w:after="0" w:line="240" w:lineRule="auto"/>
    </w:pPr>
    <w:rPr>
      <w:rFonts w:ascii="Times New Roman" w:eastAsia="Calibri" w:hAnsi="Times New Roman" w:cs="Times New Roman"/>
      <w:sz w:val="28"/>
      <w:lang w:eastAsia="zh-CN"/>
    </w:rPr>
  </w:style>
  <w:style w:type="character" w:customStyle="1" w:styleId="ab">
    <w:name w:val="Без интервала Знак"/>
    <w:link w:val="aa"/>
    <w:locked/>
    <w:rsid w:val="00CD6B53"/>
    <w:rPr>
      <w:rFonts w:ascii="Times New Roman" w:eastAsia="Calibri" w:hAnsi="Times New Roman" w:cs="Times New Roman"/>
      <w:sz w:val="28"/>
      <w:lang w:eastAsia="zh-CN"/>
    </w:rPr>
  </w:style>
  <w:style w:type="character" w:styleId="ac">
    <w:name w:val="Hyperlink"/>
    <w:basedOn w:val="a0"/>
    <w:rsid w:val="00CD6B5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1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5001&amp;dst=10017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5001&amp;dst=101116" TargetMode="External"/><Relationship Id="rId5" Type="http://schemas.openxmlformats.org/officeDocument/2006/relationships/footnotes" Target="footnotes.xml"/><Relationship Id="rId10" Type="http://schemas.openxmlformats.org/officeDocument/2006/relationships/hyperlink" Target="https://login.consultant.ru/link/?req=doc&amp;base=LAW&amp;n=187374&amp;dst=1004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374&amp;dst=100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2025-04-25T12:15:00Z</dcterms:created>
  <dcterms:modified xsi:type="dcterms:W3CDTF">2025-04-25T12:57:00Z</dcterms:modified>
</cp:coreProperties>
</file>