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1A03E7">
        <w:rPr>
          <w:sz w:val="28"/>
          <w:szCs w:val="28"/>
        </w:rPr>
        <w:t>05</w:t>
      </w:r>
      <w:r w:rsidR="00DA54FA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0C4C07">
        <w:rPr>
          <w:sz w:val="28"/>
          <w:szCs w:val="28"/>
        </w:rPr>
        <w:t>2022 г.  № 93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0C4C07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26.09.2016 г. №74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0C4C07" w:rsidRDefault="00B031B5" w:rsidP="000C4C07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0C4C07">
        <w:rPr>
          <w:b/>
          <w:sz w:val="28"/>
          <w:szCs w:val="28"/>
        </w:rPr>
        <w:t>Раздел, объединение земельных участков,</w:t>
      </w:r>
    </w:p>
    <w:p w:rsidR="00B031B5" w:rsidRPr="00B031B5" w:rsidRDefault="000C4C07" w:rsidP="000C4C07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муниципальной собственности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0C4C07">
        <w:rPr>
          <w:spacing w:val="-2"/>
          <w:sz w:val="28"/>
          <w:szCs w:val="28"/>
        </w:rPr>
        <w:t>Раздел, объединение земельных участков, находящихся в муниципальной собственности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2D4B09">
        <w:rPr>
          <w:spacing w:val="-2"/>
          <w:sz w:val="28"/>
          <w:szCs w:val="28"/>
        </w:rPr>
        <w:t>26.09</w:t>
      </w:r>
      <w:r w:rsidR="0009454F">
        <w:rPr>
          <w:spacing w:val="-2"/>
          <w:sz w:val="28"/>
          <w:szCs w:val="28"/>
        </w:rPr>
        <w:t>.</w:t>
      </w:r>
      <w:r w:rsidR="000C4C07">
        <w:rPr>
          <w:spacing w:val="-2"/>
          <w:sz w:val="28"/>
          <w:szCs w:val="28"/>
        </w:rPr>
        <w:t>2016 г. № 74</w:t>
      </w:r>
      <w:bookmarkStart w:id="0" w:name="_GoBack"/>
      <w:bookmarkEnd w:id="0"/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1A03E7" w:rsidRPr="001A03E7" w:rsidRDefault="001A1376" w:rsidP="00313D4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</w:t>
      </w:r>
      <w:r w:rsidR="001A03E7" w:rsidRPr="001A03E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3D4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</w:t>
      </w:r>
      <w:r w:rsidR="00313D49">
        <w:rPr>
          <w:rFonts w:eastAsiaTheme="minorHAnsi"/>
          <w:bCs/>
          <w:sz w:val="28"/>
          <w:szCs w:val="28"/>
          <w:lang w:eastAsia="en-US"/>
        </w:rPr>
        <w:t>е</w:t>
      </w:r>
      <w:r w:rsidR="00163E4F">
        <w:rPr>
          <w:rFonts w:eastAsiaTheme="minorHAnsi"/>
          <w:bCs/>
          <w:sz w:val="28"/>
          <w:szCs w:val="28"/>
          <w:lang w:eastAsia="en-US"/>
        </w:rPr>
        <w:t>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5.9.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54"/>
      <w:bookmarkEnd w:id="1"/>
      <w:r w:rsidRPr="001A03E7">
        <w:rPr>
          <w:rFonts w:eastAsiaTheme="minorHAnsi"/>
          <w:bCs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5.8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форме направляется мотивированный ответ о результатах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5.13.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5.14. В случае признания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5.12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13D49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7DB" w:rsidRPr="00313D49" w:rsidRDefault="006E5A40" w:rsidP="00313D49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18" w:rsidRDefault="00096A18" w:rsidP="0062566E">
      <w:r>
        <w:separator/>
      </w:r>
    </w:p>
  </w:endnote>
  <w:endnote w:type="continuationSeparator" w:id="0">
    <w:p w:rsidR="00096A18" w:rsidRDefault="00096A18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07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18" w:rsidRDefault="00096A18" w:rsidP="0062566E">
      <w:r>
        <w:separator/>
      </w:r>
    </w:p>
  </w:footnote>
  <w:footnote w:type="continuationSeparator" w:id="0">
    <w:p w:rsidR="00096A18" w:rsidRDefault="00096A18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436B"/>
    <w:rsid w:val="00037905"/>
    <w:rsid w:val="00042001"/>
    <w:rsid w:val="00045641"/>
    <w:rsid w:val="000550D7"/>
    <w:rsid w:val="000578E7"/>
    <w:rsid w:val="0007287A"/>
    <w:rsid w:val="0009454F"/>
    <w:rsid w:val="00096A18"/>
    <w:rsid w:val="000A09DF"/>
    <w:rsid w:val="000A2FBB"/>
    <w:rsid w:val="000B24EE"/>
    <w:rsid w:val="000B5C9B"/>
    <w:rsid w:val="000C1219"/>
    <w:rsid w:val="000C3AC3"/>
    <w:rsid w:val="000C4539"/>
    <w:rsid w:val="000C4C07"/>
    <w:rsid w:val="000C642F"/>
    <w:rsid w:val="000D166E"/>
    <w:rsid w:val="000E0004"/>
    <w:rsid w:val="001075AA"/>
    <w:rsid w:val="001170A4"/>
    <w:rsid w:val="001217C5"/>
    <w:rsid w:val="00147BE9"/>
    <w:rsid w:val="0015372B"/>
    <w:rsid w:val="00163BC5"/>
    <w:rsid w:val="00163E4F"/>
    <w:rsid w:val="00175570"/>
    <w:rsid w:val="00191F92"/>
    <w:rsid w:val="001A0154"/>
    <w:rsid w:val="001A03E7"/>
    <w:rsid w:val="001A1376"/>
    <w:rsid w:val="001A421F"/>
    <w:rsid w:val="001A4DF5"/>
    <w:rsid w:val="001C2226"/>
    <w:rsid w:val="001F5709"/>
    <w:rsid w:val="00204C1D"/>
    <w:rsid w:val="00223B10"/>
    <w:rsid w:val="00226339"/>
    <w:rsid w:val="00283B64"/>
    <w:rsid w:val="00292B2A"/>
    <w:rsid w:val="002A2FF1"/>
    <w:rsid w:val="002A73FE"/>
    <w:rsid w:val="002C4510"/>
    <w:rsid w:val="002C6117"/>
    <w:rsid w:val="002D1AE2"/>
    <w:rsid w:val="002D4B09"/>
    <w:rsid w:val="002F7329"/>
    <w:rsid w:val="00313D49"/>
    <w:rsid w:val="0032058B"/>
    <w:rsid w:val="00324F75"/>
    <w:rsid w:val="00327AA6"/>
    <w:rsid w:val="00330CAA"/>
    <w:rsid w:val="003368FC"/>
    <w:rsid w:val="00344310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3825"/>
    <w:rsid w:val="00426189"/>
    <w:rsid w:val="00457398"/>
    <w:rsid w:val="0046159E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26C9"/>
    <w:rsid w:val="00534AFD"/>
    <w:rsid w:val="00536612"/>
    <w:rsid w:val="0053756E"/>
    <w:rsid w:val="005508EE"/>
    <w:rsid w:val="005732F1"/>
    <w:rsid w:val="00577A4B"/>
    <w:rsid w:val="00584FC9"/>
    <w:rsid w:val="00592C74"/>
    <w:rsid w:val="005B3FE1"/>
    <w:rsid w:val="005E0CAC"/>
    <w:rsid w:val="005F36F0"/>
    <w:rsid w:val="00601653"/>
    <w:rsid w:val="0060624D"/>
    <w:rsid w:val="00614790"/>
    <w:rsid w:val="00617E35"/>
    <w:rsid w:val="0062566E"/>
    <w:rsid w:val="00650198"/>
    <w:rsid w:val="006646BB"/>
    <w:rsid w:val="006967DB"/>
    <w:rsid w:val="006B02FA"/>
    <w:rsid w:val="006B35F9"/>
    <w:rsid w:val="006B7CE5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A6E02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05D9A"/>
    <w:rsid w:val="00910726"/>
    <w:rsid w:val="00931935"/>
    <w:rsid w:val="009330B5"/>
    <w:rsid w:val="00961840"/>
    <w:rsid w:val="0096297C"/>
    <w:rsid w:val="0096448E"/>
    <w:rsid w:val="009706B5"/>
    <w:rsid w:val="00975332"/>
    <w:rsid w:val="009D0440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10BC"/>
    <w:rsid w:val="00A47AA6"/>
    <w:rsid w:val="00A53C96"/>
    <w:rsid w:val="00A5433E"/>
    <w:rsid w:val="00A8792F"/>
    <w:rsid w:val="00A97C47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BF7355"/>
    <w:rsid w:val="00C17C5D"/>
    <w:rsid w:val="00C245EE"/>
    <w:rsid w:val="00C36670"/>
    <w:rsid w:val="00C44220"/>
    <w:rsid w:val="00C60A81"/>
    <w:rsid w:val="00C619D8"/>
    <w:rsid w:val="00C646FA"/>
    <w:rsid w:val="00C876BB"/>
    <w:rsid w:val="00C948EC"/>
    <w:rsid w:val="00CA1993"/>
    <w:rsid w:val="00CA3908"/>
    <w:rsid w:val="00CA3B5B"/>
    <w:rsid w:val="00CA5FCB"/>
    <w:rsid w:val="00CB3867"/>
    <w:rsid w:val="00D17E73"/>
    <w:rsid w:val="00D260CA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4504D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7D78-A52F-415F-87AF-45954E55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162</cp:revision>
  <cp:lastPrinted>2022-11-30T08:48:00Z</cp:lastPrinted>
  <dcterms:created xsi:type="dcterms:W3CDTF">2016-12-21T08:48:00Z</dcterms:created>
  <dcterms:modified xsi:type="dcterms:W3CDTF">2022-12-07T07:29:00Z</dcterms:modified>
</cp:coreProperties>
</file>