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1C6A">
        <w:rPr>
          <w:sz w:val="28"/>
          <w:szCs w:val="28"/>
        </w:rPr>
        <w:t>03 августа 2021 г.  № 74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D6249" w:rsidRDefault="00FD6249" w:rsidP="00FD6249"/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F7197">
        <w:rPr>
          <w:b/>
          <w:sz w:val="28"/>
          <w:szCs w:val="28"/>
        </w:rPr>
        <w:t>О проведен</w:t>
      </w:r>
      <w:proofErr w:type="gramStart"/>
      <w:r w:rsidRPr="002F7197">
        <w:rPr>
          <w:b/>
          <w:sz w:val="28"/>
          <w:szCs w:val="28"/>
        </w:rPr>
        <w:t>ии ау</w:t>
      </w:r>
      <w:proofErr w:type="gramEnd"/>
      <w:r w:rsidRPr="002F7197">
        <w:rPr>
          <w:b/>
          <w:sz w:val="28"/>
          <w:szCs w:val="28"/>
        </w:rPr>
        <w:t>кциона</w:t>
      </w:r>
      <w:r>
        <w:rPr>
          <w:b/>
          <w:sz w:val="28"/>
          <w:szCs w:val="28"/>
        </w:rPr>
        <w:t xml:space="preserve"> на право </w:t>
      </w:r>
      <w:r>
        <w:rPr>
          <w:b/>
          <w:sz w:val="28"/>
          <w:szCs w:val="28"/>
        </w:rPr>
        <w:tab/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заключения договоров аренды земельных </w:t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участков сельскохозяйственного назначения</w:t>
      </w:r>
    </w:p>
    <w:p w:rsidR="00991C6A" w:rsidRPr="002F7197" w:rsidRDefault="00991C6A" w:rsidP="00991C6A">
      <w:pPr>
        <w:ind w:firstLine="709"/>
        <w:contextualSpacing/>
        <w:jc w:val="both"/>
        <w:rPr>
          <w:sz w:val="28"/>
          <w:szCs w:val="28"/>
        </w:rPr>
      </w:pPr>
    </w:p>
    <w:p w:rsidR="00991C6A" w:rsidRPr="00991C6A" w:rsidRDefault="00991C6A" w:rsidP="00991C6A">
      <w:pPr>
        <w:spacing w:line="360" w:lineRule="auto"/>
        <w:ind w:firstLine="709"/>
        <w:contextualSpacing/>
        <w:jc w:val="both"/>
        <w:rPr>
          <w:b/>
          <w:spacing w:val="70"/>
          <w:sz w:val="28"/>
          <w:szCs w:val="28"/>
        </w:rPr>
      </w:pPr>
      <w:r w:rsidRPr="00767F16">
        <w:rPr>
          <w:sz w:val="28"/>
        </w:rPr>
        <w:t>В целях реализации права по распоряжению земельными участками, находящимися в</w:t>
      </w:r>
      <w:r w:rsidRPr="002F7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в</w:t>
      </w:r>
      <w:r w:rsidRPr="002F7197">
        <w:rPr>
          <w:sz w:val="28"/>
          <w:szCs w:val="28"/>
        </w:rPr>
        <w:t xml:space="preserve"> соо</w:t>
      </w:r>
      <w:r>
        <w:rPr>
          <w:sz w:val="28"/>
          <w:szCs w:val="28"/>
        </w:rPr>
        <w:t>тветствии с Земельным кодексом</w:t>
      </w:r>
      <w:r w:rsidRPr="002F7197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2F7197">
        <w:rPr>
          <w:sz w:val="28"/>
          <w:szCs w:val="28"/>
        </w:rPr>
        <w:t xml:space="preserve">, Федеральным законом </w:t>
      </w:r>
      <w:proofErr w:type="gramStart"/>
      <w:r w:rsidRPr="002F7197">
        <w:rPr>
          <w:sz w:val="28"/>
          <w:szCs w:val="28"/>
        </w:rPr>
        <w:t>от</w:t>
      </w:r>
      <w:proofErr w:type="gramEnd"/>
      <w:r w:rsidRPr="002F7197">
        <w:rPr>
          <w:sz w:val="28"/>
          <w:szCs w:val="28"/>
        </w:rPr>
        <w:t xml:space="preserve"> 29.07.1998 №135 «Об оценочной деятельности в Российской Федерации», законом Воронежской области от 13.05.2008 г. № 25-ОЗ «О регулировании земельных отношений на территории Воронежской области», Уставом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2F7197">
        <w:rPr>
          <w:sz w:val="28"/>
          <w:szCs w:val="28"/>
        </w:rPr>
        <w:t xml:space="preserve"> муниципального района Воронежской области</w:t>
      </w:r>
    </w:p>
    <w:p w:rsidR="00A268C2" w:rsidRDefault="00EE7778" w:rsidP="00A268C2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991C6A" w:rsidRDefault="00A268C2" w:rsidP="00991C6A">
      <w:pPr>
        <w:pStyle w:val="3"/>
        <w:spacing w:line="360" w:lineRule="auto"/>
        <w:rPr>
          <w:sz w:val="28"/>
          <w:szCs w:val="28"/>
        </w:rPr>
      </w:pPr>
      <w:r w:rsidRPr="00A268C2">
        <w:rPr>
          <w:sz w:val="28"/>
          <w:szCs w:val="28"/>
        </w:rPr>
        <w:t xml:space="preserve">      </w:t>
      </w:r>
      <w:r w:rsidR="00991C6A">
        <w:rPr>
          <w:sz w:val="28"/>
          <w:szCs w:val="28"/>
        </w:rPr>
        <w:t xml:space="preserve">1. </w:t>
      </w:r>
      <w:proofErr w:type="gramStart"/>
      <w:r w:rsidR="00991C6A" w:rsidRPr="00F878BD">
        <w:rPr>
          <w:sz w:val="28"/>
          <w:szCs w:val="28"/>
        </w:rPr>
        <w:t>Организовать и провести</w:t>
      </w:r>
      <w:proofErr w:type="gramEnd"/>
      <w:r w:rsidR="00991C6A" w:rsidRPr="00F878BD">
        <w:rPr>
          <w:sz w:val="28"/>
          <w:szCs w:val="28"/>
        </w:rPr>
        <w:t xml:space="preserve"> аукцион</w:t>
      </w:r>
      <w:r w:rsidR="00991C6A">
        <w:rPr>
          <w:sz w:val="28"/>
          <w:szCs w:val="28"/>
        </w:rPr>
        <w:t xml:space="preserve">, </w:t>
      </w:r>
      <w:r w:rsidR="00991C6A" w:rsidRPr="00F878BD">
        <w:rPr>
          <w:sz w:val="28"/>
          <w:szCs w:val="28"/>
        </w:rPr>
        <w:t>открытый по составу участников и форме подачи предложений о цене</w:t>
      </w:r>
      <w:r w:rsidR="00991C6A">
        <w:rPr>
          <w:sz w:val="28"/>
          <w:szCs w:val="28"/>
        </w:rPr>
        <w:t>,</w:t>
      </w:r>
      <w:r w:rsidR="00991C6A" w:rsidRPr="00F878BD">
        <w:rPr>
          <w:sz w:val="28"/>
          <w:szCs w:val="28"/>
        </w:rPr>
        <w:t xml:space="preserve"> </w:t>
      </w:r>
      <w:r w:rsidR="00991C6A">
        <w:rPr>
          <w:sz w:val="28"/>
          <w:szCs w:val="28"/>
        </w:rPr>
        <w:t>на право заключения договоров аренды земельных участков:</w:t>
      </w:r>
    </w:p>
    <w:p w:rsidR="00991C6A" w:rsidRPr="00463744" w:rsidRDefault="00991C6A" w:rsidP="00991C6A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637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1: </w:t>
      </w:r>
      <w:r w:rsidRPr="00463744">
        <w:rPr>
          <w:sz w:val="28"/>
          <w:szCs w:val="28"/>
        </w:rPr>
        <w:t>земельный участок, с кадастровым номером: 36:30:4500026:330, категория земель: земли сельскохозяйственного назначения, разрешенное использование: для сельскохозяйственного использования, пл</w:t>
      </w:r>
      <w:r>
        <w:rPr>
          <w:sz w:val="28"/>
          <w:szCs w:val="28"/>
        </w:rPr>
        <w:t xml:space="preserve">ощадь </w:t>
      </w:r>
      <w:r w:rsidRPr="00463744">
        <w:rPr>
          <w:sz w:val="28"/>
          <w:szCs w:val="28"/>
        </w:rPr>
        <w:t>319311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 xml:space="preserve">а аренды </w:t>
      </w:r>
      <w:r>
        <w:rPr>
          <w:sz w:val="28"/>
          <w:szCs w:val="28"/>
        </w:rPr>
        <w:lastRenderedPageBreak/>
        <w:t>устанавливается 5 лет</w:t>
      </w:r>
      <w:r w:rsidRPr="00463744">
        <w:rPr>
          <w:sz w:val="28"/>
          <w:szCs w:val="28"/>
        </w:rPr>
        <w:t>;</w:t>
      </w:r>
    </w:p>
    <w:p w:rsidR="00991C6A" w:rsidRPr="00463744" w:rsidRDefault="00991C6A" w:rsidP="00991C6A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63744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лот № 2: </w:t>
      </w:r>
      <w:r w:rsidRPr="00463744">
        <w:rPr>
          <w:sz w:val="28"/>
          <w:szCs w:val="28"/>
        </w:rPr>
        <w:t>земельный участок, с кадастровым номером: 36:30:4500026:331, категория земель: земли сельскохозяйственного назначения, разрешенное использование: для сельскохозяйственного использования, пл</w:t>
      </w:r>
      <w:r>
        <w:rPr>
          <w:sz w:val="28"/>
          <w:szCs w:val="28"/>
        </w:rPr>
        <w:t xml:space="preserve">ощадь </w:t>
      </w:r>
      <w:r w:rsidRPr="00463744">
        <w:rPr>
          <w:sz w:val="28"/>
          <w:szCs w:val="28"/>
        </w:rPr>
        <w:t>41115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>а аренды устанавливается 5 лет</w:t>
      </w:r>
      <w:r w:rsidRPr="00463744">
        <w:rPr>
          <w:sz w:val="28"/>
          <w:szCs w:val="28"/>
        </w:rPr>
        <w:t>;</w:t>
      </w:r>
    </w:p>
    <w:p w:rsidR="00991C6A" w:rsidRPr="00463744" w:rsidRDefault="00991C6A" w:rsidP="00991C6A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637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3: </w:t>
      </w:r>
      <w:r w:rsidRPr="00463744">
        <w:rPr>
          <w:sz w:val="28"/>
          <w:szCs w:val="28"/>
        </w:rPr>
        <w:t>земельный участок, с кадастровым номером: 36:30:4500026:332, категория земель: земли сельскохозяйственного назначения, разрешенное использование: для сельскохозяйс</w:t>
      </w:r>
      <w:r>
        <w:rPr>
          <w:sz w:val="28"/>
          <w:szCs w:val="28"/>
        </w:rPr>
        <w:t xml:space="preserve">твенного использования, площадь </w:t>
      </w:r>
      <w:r w:rsidRPr="00463744">
        <w:rPr>
          <w:sz w:val="28"/>
          <w:szCs w:val="28"/>
        </w:rPr>
        <w:t>172443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>а аренды устанавливается 5 лет</w:t>
      </w:r>
      <w:r w:rsidRPr="00463744">
        <w:rPr>
          <w:sz w:val="28"/>
          <w:szCs w:val="28"/>
        </w:rPr>
        <w:t>;</w:t>
      </w:r>
    </w:p>
    <w:p w:rsidR="00991C6A" w:rsidRPr="00463744" w:rsidRDefault="00991C6A" w:rsidP="00991C6A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637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4: </w:t>
      </w:r>
      <w:r w:rsidRPr="00463744">
        <w:rPr>
          <w:sz w:val="28"/>
          <w:szCs w:val="28"/>
        </w:rPr>
        <w:t>земельный участок, с кадастровым номером: 36:30:4500026:334,</w:t>
      </w:r>
      <w:r>
        <w:rPr>
          <w:sz w:val="28"/>
          <w:szCs w:val="28"/>
        </w:rPr>
        <w:t xml:space="preserve"> </w:t>
      </w:r>
      <w:r w:rsidRPr="00463744">
        <w:rPr>
          <w:sz w:val="28"/>
          <w:szCs w:val="28"/>
        </w:rPr>
        <w:t>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463744">
        <w:rPr>
          <w:sz w:val="28"/>
          <w:szCs w:val="28"/>
        </w:rPr>
        <w:t>25896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>а аренды устанавливается 5 лет</w:t>
      </w:r>
      <w:r w:rsidRPr="00463744">
        <w:rPr>
          <w:sz w:val="28"/>
          <w:szCs w:val="28"/>
        </w:rPr>
        <w:t>;</w:t>
      </w:r>
    </w:p>
    <w:p w:rsidR="00991C6A" w:rsidRPr="00463744" w:rsidRDefault="00991C6A" w:rsidP="00991C6A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637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5: </w:t>
      </w:r>
      <w:r w:rsidRPr="00463744">
        <w:rPr>
          <w:sz w:val="28"/>
          <w:szCs w:val="28"/>
        </w:rPr>
        <w:t>земельный участок, с кадастровым номером: 36:30:4500026:335, категория земель: земли сельскохозяйственного назначения, разрешенное использование: для сельскохозяйс</w:t>
      </w:r>
      <w:r>
        <w:rPr>
          <w:sz w:val="28"/>
          <w:szCs w:val="28"/>
        </w:rPr>
        <w:t xml:space="preserve">твенного использования, площадь </w:t>
      </w:r>
      <w:r w:rsidRPr="00463744">
        <w:rPr>
          <w:sz w:val="28"/>
          <w:szCs w:val="28"/>
        </w:rPr>
        <w:t>666157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>а аренды устанавливается 5 лет</w:t>
      </w:r>
      <w:r w:rsidRPr="00463744">
        <w:rPr>
          <w:sz w:val="28"/>
          <w:szCs w:val="28"/>
        </w:rPr>
        <w:t>;</w:t>
      </w:r>
    </w:p>
    <w:p w:rsidR="00991C6A" w:rsidRPr="002F7197" w:rsidRDefault="00991C6A" w:rsidP="00991C6A">
      <w:pPr>
        <w:pStyle w:val="3"/>
        <w:tabs>
          <w:tab w:val="left" w:pos="1260"/>
        </w:tabs>
        <w:spacing w:line="360" w:lineRule="auto"/>
        <w:ind w:firstLine="709"/>
        <w:contextualSpacing/>
        <w:rPr>
          <w:sz w:val="28"/>
          <w:szCs w:val="28"/>
        </w:rPr>
      </w:pPr>
      <w:r w:rsidRPr="0046374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лот № 6: </w:t>
      </w:r>
      <w:r w:rsidRPr="00463744">
        <w:rPr>
          <w:sz w:val="28"/>
          <w:szCs w:val="28"/>
        </w:rPr>
        <w:t>земельный участок, с кадастровым номером: 36:30:4500026:336, 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463744">
        <w:rPr>
          <w:sz w:val="28"/>
          <w:szCs w:val="28"/>
        </w:rPr>
        <w:t>223372 кв. м, адрес (местонахождение): Воронежская область, Терновский р-н, Народненское сельское поселение, в западной части кадастрового квартала 36:30:4500026</w:t>
      </w:r>
      <w:r>
        <w:rPr>
          <w:sz w:val="28"/>
          <w:szCs w:val="28"/>
        </w:rPr>
        <w:t xml:space="preserve">. </w:t>
      </w:r>
      <w:r w:rsidRPr="002F7197">
        <w:rPr>
          <w:sz w:val="28"/>
          <w:szCs w:val="28"/>
        </w:rPr>
        <w:t>Срок договор</w:t>
      </w:r>
      <w:r>
        <w:rPr>
          <w:sz w:val="28"/>
          <w:szCs w:val="28"/>
        </w:rPr>
        <w:t>а аренды устанавливается 5 лет</w:t>
      </w:r>
      <w:r w:rsidRPr="00463744">
        <w:rPr>
          <w:sz w:val="28"/>
          <w:szCs w:val="28"/>
        </w:rPr>
        <w:t xml:space="preserve"> (далее – земельные участки).</w:t>
      </w:r>
    </w:p>
    <w:p w:rsidR="00991C6A" w:rsidRPr="00605AA1" w:rsidRDefault="00991C6A" w:rsidP="00991C6A">
      <w:pPr>
        <w:pStyle w:val="a5"/>
        <w:tabs>
          <w:tab w:val="right" w:pos="-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5AA1">
        <w:t xml:space="preserve"> </w:t>
      </w:r>
      <w:r w:rsidRPr="00605AA1">
        <w:rPr>
          <w:sz w:val="28"/>
          <w:szCs w:val="28"/>
        </w:rPr>
        <w:t>Привлечь в качестве организатора аукциона на основе договора на организацию и проведение торгов КУ ВО «Фонд госимущества Воронежской области» для осуществления функций по организации и проведению аукциона.</w:t>
      </w:r>
    </w:p>
    <w:p w:rsidR="00991C6A" w:rsidRPr="00605AA1" w:rsidRDefault="00991C6A" w:rsidP="00991C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5AA1">
        <w:rPr>
          <w:sz w:val="28"/>
          <w:szCs w:val="28"/>
        </w:rPr>
        <w:t>. Создать комиссию по проведению аукциона в следующем составе:</w:t>
      </w:r>
    </w:p>
    <w:p w:rsidR="00991C6A" w:rsidRPr="00FE6D79" w:rsidRDefault="00991C6A" w:rsidP="00991C6A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3"/>
        <w:gridCol w:w="11"/>
        <w:gridCol w:w="846"/>
        <w:gridCol w:w="6510"/>
      </w:tblGrid>
      <w:tr w:rsidR="00991C6A" w:rsidRPr="00605AA1" w:rsidTr="00016150">
        <w:tc>
          <w:tcPr>
            <w:tcW w:w="3060" w:type="dxa"/>
            <w:gridSpan w:val="3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510" w:type="dxa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</w:p>
        </w:tc>
      </w:tr>
      <w:tr w:rsidR="00991C6A" w:rsidRPr="00605AA1" w:rsidTr="00016150">
        <w:trPr>
          <w:trHeight w:val="405"/>
        </w:trPr>
        <w:tc>
          <w:tcPr>
            <w:tcW w:w="2214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Пащенко О.М.</w:t>
            </w:r>
          </w:p>
          <w:p w:rsidR="00991C6A" w:rsidRPr="00605AA1" w:rsidRDefault="00991C6A" w:rsidP="00016150">
            <w:pPr>
              <w:rPr>
                <w:sz w:val="28"/>
                <w:szCs w:val="28"/>
              </w:rPr>
            </w:pPr>
          </w:p>
        </w:tc>
        <w:tc>
          <w:tcPr>
            <w:tcW w:w="7356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 xml:space="preserve">- руководитель КУ ВО «Фонд госимущества Воронежской области» </w:t>
            </w:r>
          </w:p>
        </w:tc>
      </w:tr>
      <w:tr w:rsidR="00991C6A" w:rsidRPr="00605AA1" w:rsidTr="00016150">
        <w:trPr>
          <w:trHeight w:val="330"/>
        </w:trPr>
        <w:tc>
          <w:tcPr>
            <w:tcW w:w="9570" w:type="dxa"/>
            <w:gridSpan w:val="4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991C6A" w:rsidRPr="00605AA1" w:rsidTr="00016150">
        <w:trPr>
          <w:trHeight w:val="255"/>
        </w:trPr>
        <w:tc>
          <w:tcPr>
            <w:tcW w:w="2203" w:type="dxa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Е.С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67" w:type="dxa"/>
            <w:gridSpan w:val="3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заместитель руководителя КУ ВО «Фонд госимущества Воронежской области»</w:t>
            </w:r>
          </w:p>
        </w:tc>
      </w:tr>
      <w:tr w:rsidR="00991C6A" w:rsidRPr="00605AA1" w:rsidTr="00016150">
        <w:tc>
          <w:tcPr>
            <w:tcW w:w="2214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56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</w:p>
        </w:tc>
      </w:tr>
      <w:tr w:rsidR="00991C6A" w:rsidRPr="00605AA1" w:rsidTr="00016150">
        <w:tc>
          <w:tcPr>
            <w:tcW w:w="2214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Терновых С.В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605AA1">
              <w:rPr>
                <w:sz w:val="28"/>
                <w:szCs w:val="28"/>
              </w:rPr>
              <w:t xml:space="preserve"> отдела подготовки и проведения торгов КУ ВО «Фонд госимущества Воронежской области»;</w:t>
            </w:r>
          </w:p>
        </w:tc>
      </w:tr>
      <w:tr w:rsidR="00991C6A" w:rsidRPr="00605AA1" w:rsidTr="00016150">
        <w:tc>
          <w:tcPr>
            <w:tcW w:w="2214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 З.Е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</w:t>
            </w:r>
            <w:r w:rsidRPr="00605AA1">
              <w:rPr>
                <w:sz w:val="28"/>
                <w:szCs w:val="28"/>
              </w:rPr>
              <w:t xml:space="preserve"> подготовки и проведения торгов КУ ВО «Фонд госимущества Воронежской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91C6A" w:rsidRPr="00605AA1" w:rsidTr="00016150">
        <w:tc>
          <w:tcPr>
            <w:tcW w:w="2214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Е.А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991C6A" w:rsidRPr="00605AA1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2</w:t>
            </w:r>
            <w:r w:rsidRPr="00605AA1">
              <w:rPr>
                <w:sz w:val="28"/>
                <w:szCs w:val="28"/>
              </w:rPr>
              <w:t xml:space="preserve"> категории отдела подготовки и проведения торгов КУ ВО «Фонд госимущества Воронежской области»;</w:t>
            </w:r>
          </w:p>
        </w:tc>
      </w:tr>
      <w:tr w:rsidR="00991C6A" w:rsidRPr="00605AA1" w:rsidTr="00016150">
        <w:tc>
          <w:tcPr>
            <w:tcW w:w="2214" w:type="dxa"/>
            <w:gridSpan w:val="2"/>
          </w:tcPr>
          <w:p w:rsidR="00991C6A" w:rsidRPr="00282305" w:rsidRDefault="00991C6A" w:rsidP="000161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Тестова</w:t>
            </w:r>
            <w:proofErr w:type="spellEnd"/>
            <w:r>
              <w:rPr>
                <w:sz w:val="28"/>
                <w:szCs w:val="28"/>
              </w:rPr>
              <w:t xml:space="preserve"> И.В</w:t>
            </w:r>
            <w:r w:rsidRPr="00605AA1">
              <w:rPr>
                <w:sz w:val="28"/>
                <w:szCs w:val="28"/>
              </w:rPr>
              <w:t>.</w:t>
            </w:r>
          </w:p>
          <w:p w:rsidR="00991C6A" w:rsidRPr="00282305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Pr="00282305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Pr="00282305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Default="00991C6A" w:rsidP="000161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Подколзин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  <w:p w:rsidR="00991C6A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Pr="00F57320" w:rsidRDefault="00991C6A" w:rsidP="000161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Балякина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7356" w:type="dxa"/>
            <w:gridSpan w:val="2"/>
          </w:tcPr>
          <w:p w:rsidR="00991C6A" w:rsidRPr="00F57320" w:rsidRDefault="00991C6A" w:rsidP="00016150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юрисконсульт 1 категории отдела подготовки и проведения торгов КУ ВО «Фонд госимущества Воронежской области»;</w:t>
            </w:r>
          </w:p>
          <w:p w:rsidR="00991C6A" w:rsidRPr="00F57320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области;</w:t>
            </w:r>
          </w:p>
          <w:p w:rsidR="00991C6A" w:rsidRDefault="00991C6A" w:rsidP="00016150">
            <w:pPr>
              <w:jc w:val="both"/>
              <w:rPr>
                <w:sz w:val="28"/>
                <w:szCs w:val="28"/>
              </w:rPr>
            </w:pPr>
          </w:p>
          <w:p w:rsidR="00991C6A" w:rsidRPr="00F57320" w:rsidRDefault="00991C6A" w:rsidP="0001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>
              <w:rPr>
                <w:sz w:val="28"/>
                <w:szCs w:val="28"/>
              </w:rPr>
              <w:lastRenderedPageBreak/>
              <w:t>Воронежской области.</w:t>
            </w:r>
          </w:p>
          <w:p w:rsidR="00991C6A" w:rsidRPr="00F57320" w:rsidRDefault="00991C6A" w:rsidP="00016150">
            <w:pPr>
              <w:jc w:val="both"/>
              <w:rPr>
                <w:sz w:val="28"/>
                <w:szCs w:val="28"/>
              </w:rPr>
            </w:pPr>
          </w:p>
        </w:tc>
      </w:tr>
    </w:tbl>
    <w:p w:rsidR="00991C6A" w:rsidRDefault="00991C6A" w:rsidP="00991C6A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 начальный размер ежегодной арендной платы</w:t>
      </w:r>
      <w:r w:rsidRPr="008F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пользование земельными участками на основании Отчета об оценке рыночной величины годовой арендной платы земельных участков от 27.04.2021 № 2953/04/21 в размере: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лот № 1 – 79 800 (семьдесят девять тысяч восемьсот</w:t>
      </w:r>
      <w:r w:rsidRPr="002F7197">
        <w:rPr>
          <w:sz w:val="28"/>
          <w:szCs w:val="28"/>
        </w:rPr>
        <w:t>) руб</w:t>
      </w:r>
      <w:r>
        <w:rPr>
          <w:sz w:val="28"/>
          <w:szCs w:val="28"/>
        </w:rPr>
        <w:t>лей 00 копеек</w:t>
      </w:r>
      <w:r w:rsidRPr="00F57320">
        <w:rPr>
          <w:sz w:val="28"/>
          <w:szCs w:val="28"/>
        </w:rPr>
        <w:t>, с учетом НДС;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- лот № 2 – 16 200 (шестнадцать тысяч двести) рублей 00 копеек, с учетом НДС;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- лот № 3 – 67 800 (шестьдесят семь тысяч восемьсот) рублей 00 копеек, с учетом НДС;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- лот № 4 – 10 200 (десять тысяч двести) рублей 00 копеек, с учетом НДС;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- лот № 5 – 166 500 (сто шестьдесят шесть тысяч пятьсот) рублей 00 копеек, с учетом НДС;</w:t>
      </w:r>
    </w:p>
    <w:p w:rsidR="00991C6A" w:rsidRPr="00F57320" w:rsidRDefault="00991C6A" w:rsidP="00991C6A">
      <w:pPr>
        <w:pStyle w:val="3"/>
        <w:tabs>
          <w:tab w:val="left" w:pos="-3420"/>
          <w:tab w:val="left" w:pos="1260"/>
          <w:tab w:val="left" w:pos="1620"/>
        </w:tabs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- лот № 6 – 87 800 (восемьдесят семь тысяч восемьсот) рублей 00 копеек, с учетом НДС;</w:t>
      </w:r>
    </w:p>
    <w:p w:rsidR="00991C6A" w:rsidRDefault="00991C6A" w:rsidP="00C4489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F57320">
        <w:rPr>
          <w:sz w:val="28"/>
          <w:szCs w:val="28"/>
        </w:rPr>
        <w:t>5. Шаг аукциона (величина</w:t>
      </w:r>
      <w:r w:rsidRPr="00605AA1">
        <w:rPr>
          <w:sz w:val="28"/>
          <w:szCs w:val="28"/>
        </w:rPr>
        <w:t xml:space="preserve"> повышения начального размера ежегодной арендной платы) – 3% от начального ра</w:t>
      </w:r>
      <w:r>
        <w:rPr>
          <w:sz w:val="28"/>
          <w:szCs w:val="28"/>
        </w:rPr>
        <w:t>змера ежегодной арендной платы по каждому лоту.</w:t>
      </w:r>
    </w:p>
    <w:p w:rsidR="00991C6A" w:rsidRDefault="00991C6A" w:rsidP="00C44896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Критерием выбора победителя аукциона считать наибольшую цену предмета аукциона, предложенную его участниками.</w:t>
      </w:r>
    </w:p>
    <w:p w:rsidR="00991C6A" w:rsidRDefault="00991C6A" w:rsidP="00C44896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Установить требования о внесении задатка каждым участником аукциона в размере 100% от начальной цены по каждому лоту.</w:t>
      </w:r>
    </w:p>
    <w:p w:rsidR="00991C6A" w:rsidRPr="005A5A09" w:rsidRDefault="00991C6A" w:rsidP="00C4489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8.</w:t>
      </w:r>
      <w:r w:rsidRPr="005A5A09">
        <w:t xml:space="preserve"> </w:t>
      </w:r>
      <w:r w:rsidRPr="005A5A09">
        <w:rPr>
          <w:sz w:val="28"/>
          <w:szCs w:val="28"/>
        </w:rPr>
        <w:t>О</w:t>
      </w:r>
      <w:r w:rsidRPr="005A5A09">
        <w:rPr>
          <w:color w:val="000000"/>
          <w:sz w:val="28"/>
          <w:szCs w:val="28"/>
        </w:rPr>
        <w:t xml:space="preserve">публиковать извещение о проведении данного аукциона в порядке, установленном для официального опубликования (обнародования) муниципальных правовых актов уставом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A5A09">
        <w:rPr>
          <w:color w:val="000000"/>
          <w:spacing w:val="-3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5A5A09">
        <w:rPr>
          <w:color w:val="000000"/>
          <w:spacing w:val="-3"/>
          <w:sz w:val="28"/>
          <w:szCs w:val="28"/>
        </w:rPr>
        <w:t xml:space="preserve"> муниципального</w:t>
      </w:r>
      <w:r w:rsidRPr="005A5A09">
        <w:rPr>
          <w:color w:val="000000"/>
          <w:sz w:val="28"/>
          <w:szCs w:val="28"/>
        </w:rPr>
        <w:t xml:space="preserve"> района Воронежской области.</w:t>
      </w:r>
    </w:p>
    <w:p w:rsidR="00991C6A" w:rsidRDefault="00991C6A" w:rsidP="00C448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5A09">
        <w:rPr>
          <w:sz w:val="28"/>
          <w:szCs w:val="28"/>
        </w:rPr>
        <w:t xml:space="preserve">. </w:t>
      </w:r>
      <w:r w:rsidRPr="006411DD">
        <w:rPr>
          <w:sz w:val="28"/>
          <w:szCs w:val="28"/>
        </w:rPr>
        <w:t xml:space="preserve">Назначить </w:t>
      </w:r>
      <w:proofErr w:type="gramStart"/>
      <w:r w:rsidRPr="006411DD">
        <w:rPr>
          <w:sz w:val="28"/>
          <w:szCs w:val="28"/>
        </w:rPr>
        <w:t>ответственным</w:t>
      </w:r>
      <w:proofErr w:type="gramEnd"/>
      <w:r w:rsidRPr="006411DD">
        <w:rPr>
          <w:sz w:val="28"/>
          <w:szCs w:val="28"/>
        </w:rPr>
        <w:t xml:space="preserve"> за подготовку аукциона на право заключения договоров аренды земельных участков, осмотр земельных участков </w:t>
      </w:r>
      <w:proofErr w:type="spellStart"/>
      <w:r>
        <w:rPr>
          <w:sz w:val="28"/>
          <w:szCs w:val="28"/>
        </w:rPr>
        <w:t>Балякину</w:t>
      </w:r>
      <w:proofErr w:type="spellEnd"/>
      <w:r>
        <w:rPr>
          <w:sz w:val="28"/>
          <w:szCs w:val="28"/>
        </w:rPr>
        <w:t xml:space="preserve"> Ирину Викторовну старшего инспектора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44896" w:rsidRDefault="00C44896" w:rsidP="00C44896">
      <w:pPr>
        <w:spacing w:line="360" w:lineRule="auto"/>
        <w:ind w:firstLine="709"/>
        <w:jc w:val="both"/>
        <w:rPr>
          <w:sz w:val="28"/>
          <w:szCs w:val="28"/>
        </w:rPr>
      </w:pPr>
    </w:p>
    <w:p w:rsidR="00991C6A" w:rsidRPr="001E37F4" w:rsidRDefault="00991C6A" w:rsidP="00C44896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1E37F4">
        <w:rPr>
          <w:sz w:val="28"/>
          <w:szCs w:val="28"/>
        </w:rPr>
        <w:t xml:space="preserve"> </w:t>
      </w:r>
      <w:proofErr w:type="gramStart"/>
      <w:r w:rsidRPr="001E37F4">
        <w:rPr>
          <w:sz w:val="28"/>
          <w:szCs w:val="28"/>
        </w:rPr>
        <w:t>Контроль за</w:t>
      </w:r>
      <w:proofErr w:type="gramEnd"/>
      <w:r w:rsidRPr="001E37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1C6A" w:rsidRDefault="00991C6A" w:rsidP="00991C6A">
      <w:pPr>
        <w:ind w:firstLine="709"/>
        <w:contextualSpacing/>
        <w:jc w:val="both"/>
        <w:rPr>
          <w:sz w:val="28"/>
          <w:szCs w:val="28"/>
        </w:rPr>
      </w:pPr>
    </w:p>
    <w:p w:rsidR="00A268C2" w:rsidRDefault="00A268C2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991C6A" w:rsidRDefault="00991C6A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C44896" w:rsidRDefault="00C44896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C44896" w:rsidRPr="00A268C2" w:rsidRDefault="00C44896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  <w:bookmarkStart w:id="0" w:name="_GoBack"/>
      <w:bookmarkEnd w:id="0"/>
    </w:p>
    <w:p w:rsid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91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91C6A" w:rsidRP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 w:rsidRPr="00991C6A"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991C6A">
        <w:rPr>
          <w:sz w:val="28"/>
          <w:szCs w:val="28"/>
        </w:rPr>
        <w:t>сельского поселения</w:t>
      </w:r>
      <w:r w:rsidRPr="00991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Е.А. </w:t>
      </w:r>
      <w:proofErr w:type="gramStart"/>
      <w:r>
        <w:rPr>
          <w:sz w:val="28"/>
          <w:szCs w:val="28"/>
        </w:rPr>
        <w:t>Мишина</w:t>
      </w:r>
      <w:proofErr w:type="gramEnd"/>
    </w:p>
    <w:sectPr w:rsidR="00991C6A" w:rsidRPr="00991C6A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D7" w:rsidRDefault="00E705D7" w:rsidP="0062566E">
      <w:r>
        <w:separator/>
      </w:r>
    </w:p>
  </w:endnote>
  <w:endnote w:type="continuationSeparator" w:id="0">
    <w:p w:rsidR="00E705D7" w:rsidRDefault="00E705D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96">
          <w:rPr>
            <w:noProof/>
          </w:rPr>
          <w:t>5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D7" w:rsidRDefault="00E705D7" w:rsidP="0062566E">
      <w:r>
        <w:separator/>
      </w:r>
    </w:p>
  </w:footnote>
  <w:footnote w:type="continuationSeparator" w:id="0">
    <w:p w:rsidR="00E705D7" w:rsidRDefault="00E705D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8A2EB5"/>
    <w:multiLevelType w:val="hybridMultilevel"/>
    <w:tmpl w:val="6978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7D6E"/>
    <w:multiLevelType w:val="hybridMultilevel"/>
    <w:tmpl w:val="E00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64D3"/>
    <w:multiLevelType w:val="hybridMultilevel"/>
    <w:tmpl w:val="186E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3B2A"/>
    <w:multiLevelType w:val="multilevel"/>
    <w:tmpl w:val="3F1ED0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16E59"/>
    <w:rsid w:val="00045641"/>
    <w:rsid w:val="000B434B"/>
    <w:rsid w:val="000C1219"/>
    <w:rsid w:val="000C3AC3"/>
    <w:rsid w:val="000D166E"/>
    <w:rsid w:val="000E0004"/>
    <w:rsid w:val="00102A04"/>
    <w:rsid w:val="00147BE9"/>
    <w:rsid w:val="0015372B"/>
    <w:rsid w:val="001A0154"/>
    <w:rsid w:val="001A421F"/>
    <w:rsid w:val="001A4DF5"/>
    <w:rsid w:val="001D6E2F"/>
    <w:rsid w:val="001E486D"/>
    <w:rsid w:val="00226339"/>
    <w:rsid w:val="00283B64"/>
    <w:rsid w:val="00292B2A"/>
    <w:rsid w:val="002C6117"/>
    <w:rsid w:val="002D1AE2"/>
    <w:rsid w:val="002E3005"/>
    <w:rsid w:val="0032058B"/>
    <w:rsid w:val="00330CAA"/>
    <w:rsid w:val="003368FC"/>
    <w:rsid w:val="00343749"/>
    <w:rsid w:val="00362C29"/>
    <w:rsid w:val="00365460"/>
    <w:rsid w:val="003C4FE1"/>
    <w:rsid w:val="003F4615"/>
    <w:rsid w:val="00426189"/>
    <w:rsid w:val="00433B91"/>
    <w:rsid w:val="00457398"/>
    <w:rsid w:val="004D608A"/>
    <w:rsid w:val="004E69BC"/>
    <w:rsid w:val="0050203D"/>
    <w:rsid w:val="005379A1"/>
    <w:rsid w:val="005721BE"/>
    <w:rsid w:val="005E03DA"/>
    <w:rsid w:val="005E79E6"/>
    <w:rsid w:val="0060624D"/>
    <w:rsid w:val="00620D2E"/>
    <w:rsid w:val="0062566E"/>
    <w:rsid w:val="0064006C"/>
    <w:rsid w:val="00650198"/>
    <w:rsid w:val="006B35F9"/>
    <w:rsid w:val="006F2C60"/>
    <w:rsid w:val="007008C0"/>
    <w:rsid w:val="007031C8"/>
    <w:rsid w:val="007A05F0"/>
    <w:rsid w:val="007A3AC0"/>
    <w:rsid w:val="007D0781"/>
    <w:rsid w:val="007F2495"/>
    <w:rsid w:val="007F34D0"/>
    <w:rsid w:val="00807E3A"/>
    <w:rsid w:val="00811150"/>
    <w:rsid w:val="00811B8D"/>
    <w:rsid w:val="00843E41"/>
    <w:rsid w:val="008517C3"/>
    <w:rsid w:val="00855470"/>
    <w:rsid w:val="008A7888"/>
    <w:rsid w:val="008E0AC9"/>
    <w:rsid w:val="008E31AF"/>
    <w:rsid w:val="008F2D3B"/>
    <w:rsid w:val="008F520B"/>
    <w:rsid w:val="008F7164"/>
    <w:rsid w:val="008F7DA9"/>
    <w:rsid w:val="00910726"/>
    <w:rsid w:val="00931935"/>
    <w:rsid w:val="009330B5"/>
    <w:rsid w:val="00954415"/>
    <w:rsid w:val="0096297C"/>
    <w:rsid w:val="0096448E"/>
    <w:rsid w:val="009706B5"/>
    <w:rsid w:val="00991C6A"/>
    <w:rsid w:val="009A3FC5"/>
    <w:rsid w:val="009F1365"/>
    <w:rsid w:val="00A027A6"/>
    <w:rsid w:val="00A11A7B"/>
    <w:rsid w:val="00A268C2"/>
    <w:rsid w:val="00A376FF"/>
    <w:rsid w:val="00A47AA6"/>
    <w:rsid w:val="00A90384"/>
    <w:rsid w:val="00AD7D86"/>
    <w:rsid w:val="00AE3F73"/>
    <w:rsid w:val="00B1231D"/>
    <w:rsid w:val="00B37739"/>
    <w:rsid w:val="00B42983"/>
    <w:rsid w:val="00BA47F4"/>
    <w:rsid w:val="00BB1B19"/>
    <w:rsid w:val="00BC349C"/>
    <w:rsid w:val="00BD0924"/>
    <w:rsid w:val="00BE6429"/>
    <w:rsid w:val="00C36670"/>
    <w:rsid w:val="00C44896"/>
    <w:rsid w:val="00C646FA"/>
    <w:rsid w:val="00C74CB5"/>
    <w:rsid w:val="00CA3908"/>
    <w:rsid w:val="00CA5FCB"/>
    <w:rsid w:val="00CE6987"/>
    <w:rsid w:val="00D17E73"/>
    <w:rsid w:val="00D46260"/>
    <w:rsid w:val="00E05B74"/>
    <w:rsid w:val="00E354A1"/>
    <w:rsid w:val="00E46221"/>
    <w:rsid w:val="00E705D7"/>
    <w:rsid w:val="00E71279"/>
    <w:rsid w:val="00E820A0"/>
    <w:rsid w:val="00E84683"/>
    <w:rsid w:val="00EE7778"/>
    <w:rsid w:val="00F01517"/>
    <w:rsid w:val="00F80FAF"/>
    <w:rsid w:val="00F82427"/>
    <w:rsid w:val="00F82C35"/>
    <w:rsid w:val="00FA66BF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D503-F965-407A-90B0-36EA0113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74</cp:revision>
  <cp:lastPrinted>2021-07-19T12:07:00Z</cp:lastPrinted>
  <dcterms:created xsi:type="dcterms:W3CDTF">2016-12-21T08:48:00Z</dcterms:created>
  <dcterms:modified xsi:type="dcterms:W3CDTF">2021-08-03T12:42:00Z</dcterms:modified>
</cp:coreProperties>
</file>